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3" w:lineRule="auto"/>
        <w:jc w:val="center"/>
        <w:outlineLvl w:val="0"/>
        <w:rPr>
          <w:rFonts w:hint="eastAsia" w:ascii="方正小标宋_GBK" w:hAnsi="方正小标宋_GBK" w:eastAsia="方正小标宋_GBK" w:cs="方正小标宋_GBK"/>
          <w:bCs/>
          <w:snapToGrid/>
          <w:kern w:val="2"/>
          <w:sz w:val="36"/>
          <w:szCs w:val="36"/>
          <w:lang w:val="en-US" w:eastAsia="en-US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napToGrid/>
          <w:kern w:val="2"/>
          <w:sz w:val="36"/>
          <w:szCs w:val="36"/>
          <w:lang w:val="en-US" w:eastAsia="en-US" w:bidi="ar-SA"/>
        </w:rPr>
        <w:t>江苏高校大学生境外学习政府奖学金申请表</w:t>
      </w:r>
    </w:p>
    <w:bookmarkEnd w:id="0"/>
    <w:tbl>
      <w:tblPr>
        <w:tblStyle w:val="2"/>
        <w:tblpPr w:leftFromText="180" w:rightFromText="180" w:vertAnchor="text" w:horzAnchor="page" w:tblpX="1920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1"/>
        <w:gridCol w:w="2099"/>
        <w:gridCol w:w="1"/>
        <w:gridCol w:w="1979"/>
        <w:gridCol w:w="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216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  号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学    校      </w:t>
            </w:r>
          </w:p>
        </w:tc>
        <w:tc>
          <w:tcPr>
            <w:tcW w:w="20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  <w:t>学    院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四六级、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IELTS/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CET等</w:t>
            </w: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平均绩点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（GPA）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参加项目名称</w:t>
            </w:r>
          </w:p>
        </w:tc>
        <w:tc>
          <w:tcPr>
            <w:tcW w:w="624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项目学校排名</w:t>
            </w:r>
          </w:p>
        </w:tc>
        <w:tc>
          <w:tcPr>
            <w:tcW w:w="20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学科排名</w:t>
            </w:r>
          </w:p>
        </w:tc>
        <w:tc>
          <w:tcPr>
            <w:tcW w:w="216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交流高校名称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（中英文）</w:t>
            </w:r>
          </w:p>
        </w:tc>
        <w:tc>
          <w:tcPr>
            <w:tcW w:w="624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交流专业名称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（中英文）</w:t>
            </w:r>
          </w:p>
        </w:tc>
        <w:tc>
          <w:tcPr>
            <w:tcW w:w="624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出发时间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返校时间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校内获奖情况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（入校以来校级及以上获奖或成果）</w:t>
            </w:r>
          </w:p>
        </w:tc>
        <w:tc>
          <w:tcPr>
            <w:tcW w:w="624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52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本人已充分知晓江苏高校大学生境外学习政府奖学金申请要求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并保证所提供材料信息属实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。   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</w:t>
            </w:r>
          </w:p>
          <w:p>
            <w:pPr>
              <w:ind w:firstLine="2344" w:firstLineChars="97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申请人签名：                 年      月 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52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680" w:firstLineChars="7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：                      年 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52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学院分管领导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ind w:firstLine="2344" w:firstLineChars="97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签字（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52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国际处审核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：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52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专家评审意见：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2400" w:firstLineChars="10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签字（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                    年      月      日</w:t>
            </w:r>
          </w:p>
        </w:tc>
      </w:tr>
    </w:tbl>
    <w:p>
      <w:p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请提交申请表时附上一学年盖章成绩单一份。</w:t>
      </w:r>
    </w:p>
    <w:p/>
    <w:sectPr>
      <w:pgSz w:w="11906" w:h="16838"/>
      <w:pgMar w:top="1431" w:right="1518" w:bottom="1257" w:left="1546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D9C18F-BE3B-40E6-A4B3-119C4DF9A9F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E9F8E96-2CF3-4417-977C-018ACDCA23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9A295C5-9C00-40DD-ACF8-FD073FCBA5F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YmRiM2YxM2UwODdmMGMxYTM4ZDMyYWZhYjk3MmEifQ=="/>
  </w:docVars>
  <w:rsids>
    <w:rsidRoot w:val="72FE7D74"/>
    <w:rsid w:val="72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2023-09-22T06:49:00Z</dcterms:created>
  <dc:creator>目所能及是阳光</dc:creator>
  <cp:lastModifiedBy>目所能及是阳光</cp:lastModifiedBy>
  <dcterms:modified xsi:type="dcterms:W3CDTF">2023-09-22T06:51:14Z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3245056E02C047139348A8395CEF0D96_11</vt:lpwstr>
  </property>
</Properties>
</file>