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9F70" w14:textId="01D64635" w:rsidR="007A5A9F" w:rsidRPr="00D61635" w:rsidRDefault="007A5A9F" w:rsidP="00484071">
      <w:pPr>
        <w:adjustRightInd w:val="0"/>
        <w:snapToGrid w:val="0"/>
        <w:spacing w:line="560" w:lineRule="exact"/>
        <w:jc w:val="left"/>
        <w:rPr>
          <w:rFonts w:ascii="仿宋" w:eastAsia="仿宋" w:hAnsi="仿宋"/>
          <w:sz w:val="32"/>
          <w:szCs w:val="32"/>
        </w:rPr>
      </w:pPr>
      <w:r w:rsidRPr="00D61635">
        <w:rPr>
          <w:rFonts w:ascii="仿宋" w:eastAsia="仿宋" w:hAnsi="仿宋" w:hint="eastAsia"/>
          <w:sz w:val="32"/>
          <w:szCs w:val="32"/>
        </w:rPr>
        <w:t>附件</w:t>
      </w:r>
      <w:r w:rsidR="00141450">
        <w:rPr>
          <w:rFonts w:ascii="仿宋" w:eastAsia="仿宋" w:hAnsi="仿宋" w:hint="eastAsia"/>
          <w:sz w:val="32"/>
          <w:szCs w:val="32"/>
        </w:rPr>
        <w:t>1</w:t>
      </w:r>
    </w:p>
    <w:p w14:paraId="2C6B52F2" w14:textId="77777777" w:rsidR="007A5A9F" w:rsidRDefault="007A5A9F" w:rsidP="00484071">
      <w:pPr>
        <w:adjustRightInd w:val="0"/>
        <w:snapToGrid w:val="0"/>
        <w:spacing w:line="560" w:lineRule="exact"/>
        <w:jc w:val="left"/>
        <w:rPr>
          <w:rFonts w:ascii="方正小标宋简体" w:eastAsia="方正小标宋简体" w:hAnsi="仿宋"/>
          <w:b/>
          <w:sz w:val="32"/>
          <w:szCs w:val="32"/>
        </w:rPr>
      </w:pPr>
    </w:p>
    <w:p w14:paraId="2C59DDCA" w14:textId="2CA9AB95" w:rsidR="005A05C1" w:rsidRPr="00E76423" w:rsidRDefault="00765FEE" w:rsidP="00484071">
      <w:pPr>
        <w:adjustRightInd w:val="0"/>
        <w:snapToGrid w:val="0"/>
        <w:spacing w:line="560" w:lineRule="exact"/>
        <w:jc w:val="center"/>
        <w:rPr>
          <w:rFonts w:ascii="方正小标宋简体" w:eastAsia="方正小标宋简体" w:hAnsi="仿宋"/>
          <w:b/>
          <w:sz w:val="32"/>
          <w:szCs w:val="32"/>
        </w:rPr>
      </w:pPr>
      <w:r w:rsidRPr="00E76423">
        <w:rPr>
          <w:rFonts w:ascii="方正小标宋简体" w:eastAsia="方正小标宋简体" w:hAnsi="仿宋" w:hint="eastAsia"/>
          <w:b/>
          <w:sz w:val="32"/>
          <w:szCs w:val="32"/>
        </w:rPr>
        <w:t>江苏高校学生境外</w:t>
      </w:r>
      <w:r w:rsidR="00E8048C">
        <w:rPr>
          <w:rFonts w:ascii="方正小标宋简体" w:eastAsia="方正小标宋简体" w:hAnsi="仿宋" w:hint="eastAsia"/>
          <w:b/>
          <w:sz w:val="32"/>
          <w:szCs w:val="32"/>
        </w:rPr>
        <w:t>名校线上课程</w:t>
      </w:r>
      <w:r w:rsidRPr="00E76423">
        <w:rPr>
          <w:rFonts w:ascii="方正小标宋简体" w:eastAsia="方正小标宋简体" w:hAnsi="仿宋" w:hint="eastAsia"/>
          <w:b/>
          <w:sz w:val="32"/>
          <w:szCs w:val="32"/>
        </w:rPr>
        <w:t>项目</w:t>
      </w:r>
      <w:r w:rsidR="00F8345F" w:rsidRPr="00E76423">
        <w:rPr>
          <w:rFonts w:ascii="方正小标宋简体" w:eastAsia="方正小标宋简体" w:hAnsi="仿宋" w:hint="eastAsia"/>
          <w:b/>
          <w:sz w:val="32"/>
          <w:szCs w:val="32"/>
        </w:rPr>
        <w:t>课程概要</w:t>
      </w:r>
    </w:p>
    <w:p w14:paraId="065DD0B5" w14:textId="77777777" w:rsidR="004F4E9A" w:rsidRDefault="004F4E9A" w:rsidP="004F4E9A">
      <w:pPr>
        <w:adjustRightInd w:val="0"/>
        <w:snapToGrid w:val="0"/>
        <w:spacing w:line="560" w:lineRule="exact"/>
        <w:rPr>
          <w:rFonts w:ascii="仿宋" w:eastAsia="仿宋" w:hAnsi="仿宋"/>
          <w:sz w:val="32"/>
          <w:szCs w:val="32"/>
        </w:rPr>
      </w:pPr>
    </w:p>
    <w:p w14:paraId="5695C365" w14:textId="2A01936E" w:rsidR="004F4E9A" w:rsidRPr="004F4E9A" w:rsidRDefault="004F4E9A" w:rsidP="004F4E9A">
      <w:pPr>
        <w:adjustRightInd w:val="0"/>
        <w:snapToGrid w:val="0"/>
        <w:spacing w:line="560" w:lineRule="exact"/>
        <w:rPr>
          <w:rFonts w:ascii="仿宋" w:eastAsia="仿宋" w:hAnsi="仿宋"/>
          <w:b/>
          <w:sz w:val="32"/>
          <w:szCs w:val="32"/>
        </w:rPr>
      </w:pPr>
      <w:r w:rsidRPr="004F4E9A">
        <w:rPr>
          <w:rFonts w:ascii="仿宋" w:eastAsia="仿宋" w:hAnsi="仿宋" w:hint="eastAsia"/>
          <w:b/>
          <w:sz w:val="32"/>
          <w:szCs w:val="32"/>
        </w:rPr>
        <w:t>一、英国</w:t>
      </w:r>
    </w:p>
    <w:p w14:paraId="260FD0C5" w14:textId="3FA36A8F" w:rsidR="004F4E9A" w:rsidRDefault="004F4E9A" w:rsidP="004F4E9A">
      <w:pPr>
        <w:adjustRightInd w:val="0"/>
        <w:snapToGrid w:val="0"/>
        <w:spacing w:line="560" w:lineRule="exact"/>
        <w:rPr>
          <w:rFonts w:ascii="仿宋" w:eastAsia="仿宋" w:hAnsi="仿宋"/>
          <w:sz w:val="32"/>
          <w:szCs w:val="32"/>
        </w:rPr>
      </w:pPr>
      <w:r w:rsidRPr="002A5F26">
        <w:rPr>
          <w:rFonts w:ascii="仿宋" w:eastAsia="仿宋" w:hAnsi="仿宋"/>
          <w:b/>
          <w:bCs/>
          <w:sz w:val="32"/>
          <w:szCs w:val="32"/>
        </w:rPr>
        <w:tab/>
        <w:t xml:space="preserve"> 1</w:t>
      </w:r>
      <w:r w:rsidRPr="002A5F26">
        <w:rPr>
          <w:rFonts w:ascii="仿宋" w:eastAsia="仿宋" w:hAnsi="仿宋" w:hint="eastAsia"/>
          <w:b/>
          <w:bCs/>
          <w:sz w:val="32"/>
          <w:szCs w:val="32"/>
        </w:rPr>
        <w:t>、</w:t>
      </w:r>
      <w:r w:rsidRPr="00C1657E">
        <w:rPr>
          <w:rFonts w:ascii="仿宋" w:eastAsia="仿宋" w:hAnsi="仿宋" w:hint="eastAsia"/>
          <w:b/>
          <w:bCs/>
          <w:sz w:val="32"/>
          <w:szCs w:val="32"/>
        </w:rPr>
        <w:t>学校名称：牛津大学</w:t>
      </w:r>
      <w:r w:rsidR="00C1657E" w:rsidRPr="00C1657E">
        <w:rPr>
          <w:rFonts w:ascii="仿宋" w:eastAsia="仿宋" w:hAnsi="仿宋" w:hint="eastAsia"/>
          <w:b/>
          <w:bCs/>
          <w:color w:val="000000" w:themeColor="text1"/>
          <w:sz w:val="32"/>
          <w:szCs w:val="32"/>
        </w:rPr>
        <w:t>（QS世界排名第</w:t>
      </w:r>
      <w:r w:rsidR="00C1657E" w:rsidRPr="00C1657E">
        <w:rPr>
          <w:rFonts w:ascii="仿宋" w:eastAsia="仿宋" w:hAnsi="仿宋"/>
          <w:b/>
          <w:bCs/>
          <w:color w:val="000000" w:themeColor="text1"/>
          <w:sz w:val="32"/>
          <w:szCs w:val="32"/>
        </w:rPr>
        <w:t>2</w:t>
      </w:r>
      <w:r w:rsidR="00C1657E" w:rsidRPr="00C1657E">
        <w:rPr>
          <w:rFonts w:ascii="仿宋" w:eastAsia="仿宋" w:hAnsi="仿宋" w:hint="eastAsia"/>
          <w:b/>
          <w:bCs/>
          <w:color w:val="000000" w:themeColor="text1"/>
          <w:sz w:val="32"/>
          <w:szCs w:val="32"/>
        </w:rPr>
        <w:t>）</w:t>
      </w:r>
    </w:p>
    <w:p w14:paraId="367D9045" w14:textId="6CA50053" w:rsidR="004F4E9A" w:rsidRPr="00C1657E" w:rsidRDefault="004F4E9A" w:rsidP="004F4E9A">
      <w:pPr>
        <w:adjustRightInd w:val="0"/>
        <w:snapToGrid w:val="0"/>
        <w:spacing w:line="560" w:lineRule="exact"/>
        <w:rPr>
          <w:rFonts w:ascii="仿宋" w:eastAsia="仿宋" w:hAnsi="仿宋"/>
          <w:b/>
          <w:bCs/>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课程名称：</w:t>
      </w:r>
      <w:r w:rsidR="00C1657E" w:rsidRPr="00C1657E">
        <w:rPr>
          <w:rFonts w:ascii="仿宋" w:eastAsia="仿宋" w:hAnsi="仿宋" w:hint="eastAsia"/>
          <w:b/>
          <w:bCs/>
          <w:sz w:val="32"/>
          <w:szCs w:val="32"/>
        </w:rPr>
        <w:t>商法学</w:t>
      </w:r>
    </w:p>
    <w:p w14:paraId="38F8B4A9" w14:textId="7C66EC19" w:rsidR="004F4E9A" w:rsidRDefault="004F4E9A" w:rsidP="004F4E9A">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项目时长：</w:t>
      </w:r>
      <w:r w:rsidR="00C1657E">
        <w:rPr>
          <w:rFonts w:ascii="仿宋" w:eastAsia="仿宋" w:hAnsi="仿宋"/>
          <w:sz w:val="32"/>
          <w:szCs w:val="32"/>
        </w:rPr>
        <w:t>2</w:t>
      </w:r>
      <w:r w:rsidR="00C1657E">
        <w:rPr>
          <w:rFonts w:ascii="仿宋" w:eastAsia="仿宋" w:hAnsi="仿宋" w:hint="eastAsia"/>
          <w:sz w:val="32"/>
          <w:szCs w:val="32"/>
        </w:rPr>
        <w:t>周</w:t>
      </w:r>
    </w:p>
    <w:p w14:paraId="1D022333" w14:textId="21B2C422" w:rsidR="004F4E9A" w:rsidRDefault="004F4E9A" w:rsidP="004F4E9A">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申报对象：</w:t>
      </w:r>
      <w:r w:rsidR="00C1657E" w:rsidRPr="00C357A1">
        <w:rPr>
          <w:rFonts w:ascii="仿宋" w:eastAsia="仿宋" w:hAnsi="仿宋" w:hint="eastAsia"/>
          <w:color w:val="000000" w:themeColor="text1"/>
          <w:sz w:val="32"/>
          <w:szCs w:val="32"/>
        </w:rPr>
        <w:t>法学相关学科背景的学生及立志从事法律行业的学生</w:t>
      </w:r>
      <w:r w:rsidR="00C1657E" w:rsidRPr="00E76423">
        <w:rPr>
          <w:rFonts w:ascii="仿宋" w:eastAsia="仿宋" w:hAnsi="仿宋" w:hint="eastAsia"/>
          <w:color w:val="000000" w:themeColor="text1"/>
          <w:sz w:val="32"/>
          <w:szCs w:val="32"/>
        </w:rPr>
        <w:t>，具有良好的英语水平。</w:t>
      </w:r>
    </w:p>
    <w:p w14:paraId="1F5C9DFB" w14:textId="77777777" w:rsidR="00C1657E" w:rsidRPr="00E76423" w:rsidRDefault="004F4E9A" w:rsidP="00C1657E">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课程概述：</w:t>
      </w:r>
      <w:r w:rsidR="00C1657E">
        <w:rPr>
          <w:rFonts w:ascii="仿宋" w:eastAsia="仿宋" w:hAnsi="仿宋" w:hint="eastAsia"/>
          <w:color w:val="000000" w:themeColor="text1"/>
          <w:sz w:val="32"/>
          <w:szCs w:val="32"/>
        </w:rPr>
        <w:t>该课程</w:t>
      </w:r>
      <w:r w:rsidR="00C1657E" w:rsidRPr="001D5156">
        <w:rPr>
          <w:rFonts w:ascii="仿宋" w:eastAsia="仿宋" w:hAnsi="仿宋"/>
          <w:color w:val="000000" w:themeColor="text1"/>
          <w:sz w:val="32"/>
          <w:szCs w:val="32"/>
        </w:rPr>
        <w:t>涉及</w:t>
      </w:r>
      <w:proofErr w:type="gramStart"/>
      <w:r w:rsidR="00C1657E" w:rsidRPr="001D5156">
        <w:rPr>
          <w:rFonts w:ascii="仿宋" w:eastAsia="仿宋" w:hAnsi="仿宋"/>
          <w:color w:val="000000" w:themeColor="text1"/>
          <w:sz w:val="32"/>
          <w:szCs w:val="32"/>
        </w:rPr>
        <w:t>商法学</w:t>
      </w:r>
      <w:proofErr w:type="gramEnd"/>
      <w:r w:rsidR="00C1657E">
        <w:rPr>
          <w:rFonts w:ascii="仿宋" w:eastAsia="仿宋" w:hAnsi="仿宋" w:hint="eastAsia"/>
          <w:color w:val="000000" w:themeColor="text1"/>
          <w:sz w:val="32"/>
          <w:szCs w:val="32"/>
        </w:rPr>
        <w:t>和</w:t>
      </w:r>
      <w:r w:rsidR="00C1657E" w:rsidRPr="001D5156">
        <w:rPr>
          <w:rFonts w:ascii="仿宋" w:eastAsia="仿宋" w:hAnsi="仿宋"/>
          <w:color w:val="000000" w:themeColor="text1"/>
          <w:sz w:val="32"/>
          <w:szCs w:val="32"/>
        </w:rPr>
        <w:t>国际贸易的基本法学理论，</w:t>
      </w:r>
      <w:r w:rsidR="00C1657E">
        <w:rPr>
          <w:rFonts w:ascii="仿宋" w:eastAsia="仿宋" w:hAnsi="仿宋" w:hint="eastAsia"/>
          <w:color w:val="000000" w:themeColor="text1"/>
          <w:sz w:val="32"/>
          <w:szCs w:val="32"/>
        </w:rPr>
        <w:t>旨在</w:t>
      </w:r>
      <w:r w:rsidR="00C1657E" w:rsidRPr="001D5156">
        <w:rPr>
          <w:rFonts w:ascii="仿宋" w:eastAsia="仿宋" w:hAnsi="仿宋"/>
          <w:color w:val="000000" w:themeColor="text1"/>
          <w:sz w:val="32"/>
          <w:szCs w:val="32"/>
        </w:rPr>
        <w:t>培养学生良好的法律思维方式，使学生了解最新理论动态，掌握法律思辨能力和法律实务技能，树立符合市场规律的商法思维，并能够运用法学知识发现问题、解决问题和处理问题，为自主构建知识结构创造条件。同时，本课程还将提高学生的综合人文素养和适应全球化竞争的外语能力，使学生掌握未来工作的基本能力和基本技能，提高国际大背景下处理国际经济法律事务的能力。</w:t>
      </w:r>
    </w:p>
    <w:p w14:paraId="4E14B099" w14:textId="77777777" w:rsidR="006B43AB" w:rsidRDefault="005C10D7" w:rsidP="005C10D7">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p>
    <w:p w14:paraId="4D38DBFC" w14:textId="76A702CB" w:rsidR="005C10D7" w:rsidRDefault="005C10D7" w:rsidP="006B43AB">
      <w:pPr>
        <w:adjustRightInd w:val="0"/>
        <w:snapToGrid w:val="0"/>
        <w:spacing w:line="560" w:lineRule="exact"/>
        <w:ind w:firstLineChars="200" w:firstLine="643"/>
        <w:rPr>
          <w:rFonts w:ascii="仿宋" w:eastAsia="仿宋" w:hAnsi="仿宋"/>
          <w:sz w:val="32"/>
          <w:szCs w:val="32"/>
        </w:rPr>
      </w:pPr>
      <w:r w:rsidRPr="002A5F26">
        <w:rPr>
          <w:rFonts w:ascii="仿宋" w:eastAsia="仿宋" w:hAnsi="仿宋"/>
          <w:b/>
          <w:bCs/>
          <w:sz w:val="32"/>
          <w:szCs w:val="32"/>
        </w:rPr>
        <w:t>2</w:t>
      </w:r>
      <w:r w:rsidRPr="002A5F26">
        <w:rPr>
          <w:rFonts w:ascii="仿宋" w:eastAsia="仿宋" w:hAnsi="仿宋" w:hint="eastAsia"/>
          <w:b/>
          <w:bCs/>
          <w:sz w:val="32"/>
          <w:szCs w:val="32"/>
        </w:rPr>
        <w:t>、</w:t>
      </w:r>
      <w:r w:rsidRPr="00C1657E">
        <w:rPr>
          <w:rFonts w:ascii="仿宋" w:eastAsia="仿宋" w:hAnsi="仿宋" w:hint="eastAsia"/>
          <w:b/>
          <w:bCs/>
          <w:sz w:val="32"/>
          <w:szCs w:val="32"/>
        </w:rPr>
        <w:t>学校名称：</w:t>
      </w:r>
      <w:r>
        <w:rPr>
          <w:rFonts w:ascii="仿宋" w:eastAsia="仿宋" w:hAnsi="仿宋" w:hint="eastAsia"/>
          <w:b/>
          <w:bCs/>
          <w:sz w:val="32"/>
          <w:szCs w:val="32"/>
        </w:rPr>
        <w:t>剑桥</w:t>
      </w:r>
      <w:r w:rsidRPr="00C1657E">
        <w:rPr>
          <w:rFonts w:ascii="仿宋" w:eastAsia="仿宋" w:hAnsi="仿宋" w:hint="eastAsia"/>
          <w:b/>
          <w:bCs/>
          <w:sz w:val="32"/>
          <w:szCs w:val="32"/>
        </w:rPr>
        <w:t>大学</w:t>
      </w:r>
      <w:r w:rsidRPr="00C1657E">
        <w:rPr>
          <w:rFonts w:ascii="仿宋" w:eastAsia="仿宋" w:hAnsi="仿宋" w:hint="eastAsia"/>
          <w:b/>
          <w:bCs/>
          <w:color w:val="000000" w:themeColor="text1"/>
          <w:sz w:val="32"/>
          <w:szCs w:val="32"/>
        </w:rPr>
        <w:t>（QS世界排名第</w:t>
      </w:r>
      <w:r w:rsidR="00654ED3">
        <w:rPr>
          <w:rFonts w:ascii="仿宋" w:eastAsia="仿宋" w:hAnsi="仿宋"/>
          <w:b/>
          <w:bCs/>
          <w:color w:val="000000" w:themeColor="text1"/>
          <w:sz w:val="32"/>
          <w:szCs w:val="32"/>
        </w:rPr>
        <w:t>4</w:t>
      </w:r>
      <w:r w:rsidRPr="00C1657E">
        <w:rPr>
          <w:rFonts w:ascii="仿宋" w:eastAsia="仿宋" w:hAnsi="仿宋" w:hint="eastAsia"/>
          <w:b/>
          <w:bCs/>
          <w:color w:val="000000" w:themeColor="text1"/>
          <w:sz w:val="32"/>
          <w:szCs w:val="32"/>
        </w:rPr>
        <w:t>）</w:t>
      </w:r>
    </w:p>
    <w:p w14:paraId="195C2F89" w14:textId="6B9BF894" w:rsidR="005C10D7" w:rsidRPr="00C1657E" w:rsidRDefault="005C10D7" w:rsidP="005C10D7">
      <w:pPr>
        <w:adjustRightInd w:val="0"/>
        <w:snapToGrid w:val="0"/>
        <w:spacing w:line="560" w:lineRule="exact"/>
        <w:rPr>
          <w:rFonts w:ascii="仿宋" w:eastAsia="仿宋" w:hAnsi="仿宋"/>
          <w:b/>
          <w:bCs/>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课程名称：</w:t>
      </w:r>
      <w:r w:rsidR="006B43AB">
        <w:rPr>
          <w:rFonts w:ascii="仿宋" w:eastAsia="仿宋" w:hAnsi="仿宋" w:hint="eastAsia"/>
          <w:b/>
          <w:bCs/>
          <w:sz w:val="32"/>
          <w:szCs w:val="32"/>
        </w:rPr>
        <w:t>疾病生物学</w:t>
      </w:r>
    </w:p>
    <w:p w14:paraId="00985E36" w14:textId="77777777" w:rsidR="005C10D7" w:rsidRDefault="005C10D7" w:rsidP="005C10D7">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项目时长：</w:t>
      </w:r>
      <w:r>
        <w:rPr>
          <w:rFonts w:ascii="仿宋" w:eastAsia="仿宋" w:hAnsi="仿宋"/>
          <w:sz w:val="32"/>
          <w:szCs w:val="32"/>
        </w:rPr>
        <w:t>2</w:t>
      </w:r>
      <w:r>
        <w:rPr>
          <w:rFonts w:ascii="仿宋" w:eastAsia="仿宋" w:hAnsi="仿宋" w:hint="eastAsia"/>
          <w:sz w:val="32"/>
          <w:szCs w:val="32"/>
        </w:rPr>
        <w:t>周</w:t>
      </w:r>
    </w:p>
    <w:p w14:paraId="7062DD02" w14:textId="7AE37BDA" w:rsidR="005C10D7" w:rsidRDefault="005C10D7" w:rsidP="005C10D7">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申报对象：</w:t>
      </w:r>
      <w:r w:rsidR="006B43AB" w:rsidRPr="00E76423">
        <w:rPr>
          <w:rFonts w:ascii="仿宋" w:eastAsia="仿宋" w:hAnsi="仿宋"/>
          <w:sz w:val="32"/>
          <w:szCs w:val="32"/>
        </w:rPr>
        <w:t>医学类专业背景的学生，具有良好的英语水平。</w:t>
      </w:r>
    </w:p>
    <w:p w14:paraId="31A0B347" w14:textId="1D80D3B9" w:rsidR="006B43AB" w:rsidRDefault="005C10D7" w:rsidP="006B43AB">
      <w:pPr>
        <w:adjustRightInd w:val="0"/>
        <w:snapToGrid w:val="0"/>
        <w:spacing w:line="560" w:lineRule="exact"/>
        <w:rPr>
          <w:rFonts w:ascii="仿宋" w:eastAsia="仿宋" w:hAnsi="仿宋"/>
          <w:sz w:val="32"/>
          <w:szCs w:val="32"/>
        </w:rPr>
      </w:pPr>
      <w:r>
        <w:rPr>
          <w:rFonts w:ascii="仿宋" w:eastAsia="仿宋" w:hAnsi="仿宋"/>
          <w:sz w:val="32"/>
          <w:szCs w:val="32"/>
        </w:rPr>
        <w:lastRenderedPageBreak/>
        <w:tab/>
        <w:t xml:space="preserve"> </w:t>
      </w:r>
      <w:r w:rsidRPr="00C1657E">
        <w:rPr>
          <w:rFonts w:ascii="仿宋" w:eastAsia="仿宋" w:hAnsi="仿宋" w:hint="eastAsia"/>
          <w:b/>
          <w:bCs/>
          <w:sz w:val="32"/>
          <w:szCs w:val="32"/>
        </w:rPr>
        <w:t>课程概述：</w:t>
      </w:r>
      <w:r w:rsidR="00271979" w:rsidRPr="00271979">
        <w:rPr>
          <w:rFonts w:ascii="仿宋" w:eastAsia="仿宋" w:hAnsi="仿宋" w:hint="eastAsia"/>
          <w:sz w:val="32"/>
          <w:szCs w:val="32"/>
        </w:rPr>
        <w:t>在本课程中，学生将深入学习剑桥大学医学院的必修课程，聆听涉及相关医学领域的讲座，并通过与剑桥大学学生的交流座谈，共同探讨医学的未来和医生在</w:t>
      </w:r>
      <w:proofErr w:type="gramStart"/>
      <w:r w:rsidR="00271979" w:rsidRPr="00271979">
        <w:rPr>
          <w:rFonts w:ascii="仿宋" w:eastAsia="仿宋" w:hAnsi="仿宋" w:hint="eastAsia"/>
          <w:sz w:val="32"/>
          <w:szCs w:val="32"/>
        </w:rPr>
        <w:t>未来医学</w:t>
      </w:r>
      <w:proofErr w:type="gramEnd"/>
      <w:r w:rsidR="00271979" w:rsidRPr="00271979">
        <w:rPr>
          <w:rFonts w:ascii="仿宋" w:eastAsia="仿宋" w:hAnsi="仿宋" w:hint="eastAsia"/>
          <w:sz w:val="32"/>
          <w:szCs w:val="32"/>
        </w:rPr>
        <w:t>中的作用。课程由剑桥大学资深医学教授全程英文授课。课程项目将分组完成，要求学生高标准完成小组课程项目设计、陈述和演示，小组项目由剑桥大学导师指导完成。本课程将开拓国内医学生的国际视野和国际思维，提高口头表达能力、团队合作能力，提升知识储备和学术研究能力。</w:t>
      </w:r>
    </w:p>
    <w:p w14:paraId="43F48D09" w14:textId="592D46BB" w:rsidR="009B487A" w:rsidRDefault="009B487A" w:rsidP="006B43AB">
      <w:pPr>
        <w:adjustRightInd w:val="0"/>
        <w:snapToGrid w:val="0"/>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p>
    <w:p w14:paraId="638C9261" w14:textId="79E46EB4" w:rsidR="009B487A" w:rsidRPr="009B487A" w:rsidRDefault="009B487A" w:rsidP="009B487A">
      <w:pPr>
        <w:adjustRightInd w:val="0"/>
        <w:snapToGrid w:val="0"/>
        <w:spacing w:line="560" w:lineRule="exact"/>
        <w:ind w:firstLineChars="200" w:firstLine="643"/>
        <w:rPr>
          <w:rFonts w:ascii="仿宋" w:eastAsia="仿宋" w:hAnsi="仿宋"/>
          <w:b/>
          <w:bCs/>
          <w:sz w:val="32"/>
          <w:szCs w:val="32"/>
        </w:rPr>
      </w:pPr>
      <w:r w:rsidRPr="002A5F26">
        <w:rPr>
          <w:rFonts w:ascii="仿宋" w:eastAsia="仿宋" w:hAnsi="仿宋"/>
          <w:b/>
          <w:bCs/>
          <w:sz w:val="32"/>
          <w:szCs w:val="32"/>
        </w:rPr>
        <w:t>3</w:t>
      </w:r>
      <w:r w:rsidRPr="002A5F26">
        <w:rPr>
          <w:rFonts w:ascii="仿宋" w:eastAsia="仿宋" w:hAnsi="仿宋" w:hint="eastAsia"/>
          <w:b/>
          <w:bCs/>
          <w:sz w:val="32"/>
          <w:szCs w:val="32"/>
        </w:rPr>
        <w:t>、</w:t>
      </w:r>
      <w:r w:rsidRPr="00C1657E">
        <w:rPr>
          <w:rFonts w:ascii="仿宋" w:eastAsia="仿宋" w:hAnsi="仿宋" w:hint="eastAsia"/>
          <w:b/>
          <w:bCs/>
          <w:sz w:val="32"/>
          <w:szCs w:val="32"/>
        </w:rPr>
        <w:t>学校名称：</w:t>
      </w:r>
      <w:r>
        <w:rPr>
          <w:rFonts w:ascii="仿宋" w:eastAsia="仿宋" w:hAnsi="仿宋" w:hint="eastAsia"/>
          <w:b/>
          <w:bCs/>
          <w:sz w:val="32"/>
          <w:szCs w:val="32"/>
        </w:rPr>
        <w:t>帝国理工</w:t>
      </w:r>
      <w:r w:rsidR="00654ED3">
        <w:rPr>
          <w:rFonts w:ascii="仿宋" w:eastAsia="仿宋" w:hAnsi="仿宋" w:hint="eastAsia"/>
          <w:b/>
          <w:bCs/>
          <w:sz w:val="32"/>
          <w:szCs w:val="32"/>
        </w:rPr>
        <w:t>学院</w:t>
      </w:r>
      <w:r w:rsidRPr="00C1657E">
        <w:rPr>
          <w:rFonts w:ascii="仿宋" w:eastAsia="仿宋" w:hAnsi="仿宋" w:hint="eastAsia"/>
          <w:b/>
          <w:bCs/>
          <w:color w:val="000000" w:themeColor="text1"/>
          <w:sz w:val="32"/>
          <w:szCs w:val="32"/>
        </w:rPr>
        <w:t>（QS世界排名第</w:t>
      </w:r>
      <w:r>
        <w:rPr>
          <w:rFonts w:ascii="仿宋" w:eastAsia="仿宋" w:hAnsi="仿宋"/>
          <w:b/>
          <w:bCs/>
          <w:color w:val="000000" w:themeColor="text1"/>
          <w:sz w:val="32"/>
          <w:szCs w:val="32"/>
        </w:rPr>
        <w:t>7</w:t>
      </w:r>
      <w:r w:rsidRPr="00C1657E">
        <w:rPr>
          <w:rFonts w:ascii="仿宋" w:eastAsia="仿宋" w:hAnsi="仿宋" w:hint="eastAsia"/>
          <w:b/>
          <w:bCs/>
          <w:color w:val="000000" w:themeColor="text1"/>
          <w:sz w:val="32"/>
          <w:szCs w:val="32"/>
        </w:rPr>
        <w:t>）</w:t>
      </w:r>
    </w:p>
    <w:p w14:paraId="22D872B3" w14:textId="1065E5F6" w:rsidR="009B487A" w:rsidRPr="00C1657E" w:rsidRDefault="009B487A" w:rsidP="009B487A">
      <w:pPr>
        <w:adjustRightInd w:val="0"/>
        <w:snapToGrid w:val="0"/>
        <w:spacing w:line="560" w:lineRule="exact"/>
        <w:rPr>
          <w:rFonts w:ascii="仿宋" w:eastAsia="仿宋" w:hAnsi="仿宋"/>
          <w:b/>
          <w:bCs/>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课程名称：</w:t>
      </w:r>
      <w:r>
        <w:rPr>
          <w:rFonts w:ascii="仿宋" w:eastAsia="仿宋" w:hAnsi="仿宋" w:hint="eastAsia"/>
          <w:b/>
          <w:bCs/>
          <w:sz w:val="32"/>
          <w:szCs w:val="32"/>
        </w:rPr>
        <w:t>全球领导力</w:t>
      </w:r>
    </w:p>
    <w:p w14:paraId="64B5003C" w14:textId="77777777" w:rsidR="009B487A" w:rsidRDefault="009B487A" w:rsidP="009B487A">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项目时长：</w:t>
      </w:r>
      <w:r>
        <w:rPr>
          <w:rFonts w:ascii="仿宋" w:eastAsia="仿宋" w:hAnsi="仿宋"/>
          <w:sz w:val="32"/>
          <w:szCs w:val="32"/>
        </w:rPr>
        <w:t>2</w:t>
      </w:r>
      <w:r>
        <w:rPr>
          <w:rFonts w:ascii="仿宋" w:eastAsia="仿宋" w:hAnsi="仿宋" w:hint="eastAsia"/>
          <w:sz w:val="32"/>
          <w:szCs w:val="32"/>
        </w:rPr>
        <w:t>周</w:t>
      </w:r>
    </w:p>
    <w:p w14:paraId="0ED6FB61" w14:textId="035DD12F" w:rsidR="009B487A" w:rsidRDefault="009B487A" w:rsidP="009B487A">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申报对象：</w:t>
      </w:r>
      <w:r w:rsidR="00BE2365" w:rsidRPr="00BE2365">
        <w:rPr>
          <w:rFonts w:ascii="仿宋" w:eastAsia="仿宋" w:hAnsi="仿宋" w:hint="eastAsia"/>
          <w:sz w:val="32"/>
          <w:szCs w:val="32"/>
        </w:rPr>
        <w:t>本科在读，并热衷于研究先进科技、顶尖设计及全球挑战问题，具有创新思维并能适应全英文授课的学生。</w:t>
      </w:r>
    </w:p>
    <w:p w14:paraId="6EBBA136" w14:textId="0D65AAA1" w:rsidR="009B487A" w:rsidRDefault="009B487A" w:rsidP="009B487A">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课程概述：</w:t>
      </w:r>
      <w:r w:rsidR="00BE2365" w:rsidRPr="00BE2365">
        <w:rPr>
          <w:rFonts w:ascii="仿宋" w:eastAsia="仿宋" w:hAnsi="仿宋" w:hint="eastAsia"/>
          <w:sz w:val="32"/>
          <w:szCs w:val="32"/>
        </w:rPr>
        <w:t>由帝国理工和皇家艺术学院联合举办的“应对全球挑战”的线上夏令营活动，是一个为期两周的多学科课程，旨在为全世界一流大学在读本科生设计的如何通过服务设计应对全球挑战。该课程的目的是让学生探索一些当前的全球挑战问题，如气候变化，全球健康，网络安全等，提出创新想法，解决其中问题。除了应对全球问题挑战，学生还讲深入了解数据科学，前沿机器人技术进步及与推动这些技术进步的科学家企业家的研讨会。学生将通过设计互动发展个人专业技能，通过团队建设和演示进行思考而达到团队</w:t>
      </w:r>
      <w:r w:rsidR="00BE2365" w:rsidRPr="00BE2365">
        <w:rPr>
          <w:rFonts w:ascii="仿宋" w:eastAsia="仿宋" w:hAnsi="仿宋" w:hint="eastAsia"/>
          <w:sz w:val="32"/>
          <w:szCs w:val="32"/>
        </w:rPr>
        <w:lastRenderedPageBreak/>
        <w:t>学习的目的。</w:t>
      </w:r>
    </w:p>
    <w:p w14:paraId="7E8E4D16" w14:textId="1488EBC2" w:rsidR="009B487A" w:rsidRPr="00E76423" w:rsidRDefault="009B487A" w:rsidP="006B43AB">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p>
    <w:p w14:paraId="68BE25DB" w14:textId="3831ED05" w:rsidR="00DF551B" w:rsidRPr="009B487A" w:rsidRDefault="009B487A" w:rsidP="009B487A">
      <w:pPr>
        <w:adjustRightInd w:val="0"/>
        <w:snapToGrid w:val="0"/>
        <w:spacing w:line="560" w:lineRule="exact"/>
        <w:ind w:firstLineChars="200" w:firstLine="643"/>
        <w:rPr>
          <w:rFonts w:ascii="仿宋" w:eastAsia="仿宋" w:hAnsi="仿宋"/>
          <w:b/>
          <w:bCs/>
          <w:sz w:val="32"/>
          <w:szCs w:val="32"/>
        </w:rPr>
      </w:pPr>
      <w:r w:rsidRPr="002A5F26">
        <w:rPr>
          <w:rFonts w:ascii="仿宋" w:eastAsia="仿宋" w:hAnsi="仿宋"/>
          <w:b/>
          <w:bCs/>
          <w:sz w:val="32"/>
          <w:szCs w:val="32"/>
        </w:rPr>
        <w:t>4</w:t>
      </w:r>
      <w:r w:rsidR="00DF551B" w:rsidRPr="002A5F26">
        <w:rPr>
          <w:rFonts w:ascii="仿宋" w:eastAsia="仿宋" w:hAnsi="仿宋" w:hint="eastAsia"/>
          <w:b/>
          <w:bCs/>
          <w:sz w:val="32"/>
          <w:szCs w:val="32"/>
        </w:rPr>
        <w:t>、</w:t>
      </w:r>
      <w:r w:rsidR="00DF551B" w:rsidRPr="00C1657E">
        <w:rPr>
          <w:rFonts w:ascii="仿宋" w:eastAsia="仿宋" w:hAnsi="仿宋" w:hint="eastAsia"/>
          <w:b/>
          <w:bCs/>
          <w:sz w:val="32"/>
          <w:szCs w:val="32"/>
        </w:rPr>
        <w:t>学校名称：</w:t>
      </w:r>
      <w:r w:rsidR="00DF551B">
        <w:rPr>
          <w:rFonts w:ascii="仿宋" w:eastAsia="仿宋" w:hAnsi="仿宋" w:hint="eastAsia"/>
          <w:b/>
          <w:bCs/>
          <w:sz w:val="32"/>
          <w:szCs w:val="32"/>
        </w:rPr>
        <w:t>爱丁堡大学</w:t>
      </w:r>
      <w:r w:rsidR="00DF551B" w:rsidRPr="00C1657E">
        <w:rPr>
          <w:rFonts w:ascii="仿宋" w:eastAsia="仿宋" w:hAnsi="仿宋" w:hint="eastAsia"/>
          <w:b/>
          <w:bCs/>
          <w:color w:val="000000" w:themeColor="text1"/>
          <w:sz w:val="32"/>
          <w:szCs w:val="32"/>
        </w:rPr>
        <w:t>（QS世界排名第</w:t>
      </w:r>
      <w:r w:rsidR="00654ED3">
        <w:rPr>
          <w:rFonts w:ascii="仿宋" w:eastAsia="仿宋" w:hAnsi="仿宋"/>
          <w:b/>
          <w:bCs/>
          <w:color w:val="000000" w:themeColor="text1"/>
          <w:sz w:val="32"/>
          <w:szCs w:val="32"/>
        </w:rPr>
        <w:t>16</w:t>
      </w:r>
      <w:r w:rsidR="00DF551B" w:rsidRPr="00C1657E">
        <w:rPr>
          <w:rFonts w:ascii="仿宋" w:eastAsia="仿宋" w:hAnsi="仿宋" w:hint="eastAsia"/>
          <w:b/>
          <w:bCs/>
          <w:color w:val="000000" w:themeColor="text1"/>
          <w:sz w:val="32"/>
          <w:szCs w:val="32"/>
        </w:rPr>
        <w:t>）</w:t>
      </w:r>
    </w:p>
    <w:p w14:paraId="61BF222A" w14:textId="0A9BD075" w:rsidR="00DF551B" w:rsidRPr="00C1657E" w:rsidRDefault="00DF551B" w:rsidP="00DF551B">
      <w:pPr>
        <w:adjustRightInd w:val="0"/>
        <w:snapToGrid w:val="0"/>
        <w:spacing w:line="560" w:lineRule="exact"/>
        <w:rPr>
          <w:rFonts w:ascii="仿宋" w:eastAsia="仿宋" w:hAnsi="仿宋"/>
          <w:b/>
          <w:bCs/>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课程名称：</w:t>
      </w:r>
      <w:r w:rsidR="0070192A">
        <w:rPr>
          <w:rFonts w:ascii="仿宋" w:eastAsia="仿宋" w:hAnsi="仿宋" w:hint="eastAsia"/>
          <w:b/>
          <w:bCs/>
          <w:sz w:val="32"/>
          <w:szCs w:val="32"/>
        </w:rPr>
        <w:t>商务</w:t>
      </w:r>
      <w:r w:rsidR="00020123">
        <w:rPr>
          <w:rFonts w:ascii="仿宋" w:eastAsia="仿宋" w:hAnsi="仿宋" w:hint="eastAsia"/>
          <w:b/>
          <w:bCs/>
          <w:sz w:val="32"/>
          <w:szCs w:val="32"/>
        </w:rPr>
        <w:t>英语与媒体社交</w:t>
      </w:r>
    </w:p>
    <w:p w14:paraId="7C8E9CC4" w14:textId="77777777" w:rsidR="00DF551B" w:rsidRDefault="00DF551B" w:rsidP="00DF551B">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项目时长：</w:t>
      </w:r>
      <w:r>
        <w:rPr>
          <w:rFonts w:ascii="仿宋" w:eastAsia="仿宋" w:hAnsi="仿宋"/>
          <w:sz w:val="32"/>
          <w:szCs w:val="32"/>
        </w:rPr>
        <w:t>2</w:t>
      </w:r>
      <w:r>
        <w:rPr>
          <w:rFonts w:ascii="仿宋" w:eastAsia="仿宋" w:hAnsi="仿宋" w:hint="eastAsia"/>
          <w:sz w:val="32"/>
          <w:szCs w:val="32"/>
        </w:rPr>
        <w:t>周</w:t>
      </w:r>
    </w:p>
    <w:p w14:paraId="091DABC5" w14:textId="77777777" w:rsidR="00020123" w:rsidRDefault="00DF551B" w:rsidP="00DF551B">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申报对象：</w:t>
      </w:r>
      <w:r w:rsidR="00020123" w:rsidRPr="00906D70">
        <w:rPr>
          <w:rFonts w:ascii="仿宋" w:eastAsia="仿宋" w:hAnsi="仿宋" w:hint="eastAsia"/>
          <w:sz w:val="32"/>
          <w:szCs w:val="32"/>
        </w:rPr>
        <w:t>国际贸易、国际商务、商务英语、英语、文化交流、社会学及其他专业未来有意从事相关职业的学生；具有良好的英语基础。</w:t>
      </w:r>
    </w:p>
    <w:p w14:paraId="3B1E995B" w14:textId="1A4317B9" w:rsidR="00DF551B" w:rsidRDefault="00DF551B" w:rsidP="00DF551B">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课程概述：</w:t>
      </w:r>
      <w:r w:rsidR="00EC262E" w:rsidRPr="00906D70">
        <w:rPr>
          <w:rFonts w:ascii="仿宋" w:eastAsia="仿宋" w:hAnsi="仿宋" w:hint="eastAsia"/>
          <w:bCs/>
          <w:sz w:val="32"/>
          <w:szCs w:val="32"/>
        </w:rPr>
        <w:t>该课程</w:t>
      </w:r>
      <w:r w:rsidR="009127D8" w:rsidRPr="009127D8">
        <w:rPr>
          <w:rFonts w:ascii="仿宋" w:eastAsia="仿宋" w:hAnsi="仿宋"/>
          <w:bCs/>
          <w:sz w:val="32"/>
          <w:szCs w:val="32"/>
        </w:rPr>
        <w:t>使用欧式实践教学法进行线上教学</w:t>
      </w:r>
      <w:r w:rsidR="009127D8" w:rsidRPr="009127D8">
        <w:rPr>
          <w:rFonts w:ascii="仿宋" w:eastAsia="仿宋" w:hAnsi="仿宋" w:hint="eastAsia"/>
          <w:bCs/>
          <w:sz w:val="32"/>
          <w:szCs w:val="32"/>
        </w:rPr>
        <w:t>，</w:t>
      </w:r>
      <w:r w:rsidR="00EC262E" w:rsidRPr="00906D70">
        <w:rPr>
          <w:rFonts w:ascii="仿宋" w:eastAsia="仿宋" w:hAnsi="仿宋" w:hint="eastAsia"/>
          <w:bCs/>
          <w:sz w:val="32"/>
          <w:szCs w:val="32"/>
        </w:rPr>
        <w:t>引导学生学习现代工商业管理方式和思维</w:t>
      </w:r>
      <w:r w:rsidR="009127D8">
        <w:rPr>
          <w:rFonts w:ascii="仿宋" w:eastAsia="仿宋" w:hAnsi="仿宋" w:hint="eastAsia"/>
          <w:bCs/>
          <w:sz w:val="32"/>
          <w:szCs w:val="32"/>
        </w:rPr>
        <w:t>模式</w:t>
      </w:r>
      <w:r w:rsidR="00EC262E" w:rsidRPr="00906D70">
        <w:rPr>
          <w:rFonts w:ascii="仿宋" w:eastAsia="仿宋" w:hAnsi="仿宋" w:hint="eastAsia"/>
          <w:bCs/>
          <w:sz w:val="32"/>
          <w:szCs w:val="32"/>
        </w:rPr>
        <w:t>，探索跨越中英文化差异的途径，通过课题学习、小组攻坚、商务方案呈现等一系列情境商务活动，系统学习跨国界商务中必须掌握的知识和技能，体验欧洲商务文化，</w:t>
      </w:r>
      <w:r w:rsidR="009127D8" w:rsidRPr="009127D8">
        <w:rPr>
          <w:rFonts w:ascii="仿宋" w:eastAsia="仿宋" w:hAnsi="仿宋"/>
          <w:bCs/>
          <w:sz w:val="32"/>
          <w:szCs w:val="32"/>
        </w:rPr>
        <w:t>锻炼使用开放式、设计型思维方式解决问题，</w:t>
      </w:r>
      <w:r w:rsidR="00EC262E" w:rsidRPr="00906D70">
        <w:rPr>
          <w:rFonts w:ascii="仿宋" w:eastAsia="仿宋" w:hAnsi="仿宋" w:hint="eastAsia"/>
          <w:bCs/>
          <w:sz w:val="32"/>
          <w:szCs w:val="32"/>
        </w:rPr>
        <w:t>提升个人的国际化从业能力和跨文化沟通能力</w:t>
      </w:r>
      <w:r w:rsidR="00EC262E">
        <w:rPr>
          <w:rFonts w:ascii="仿宋" w:eastAsia="仿宋" w:hAnsi="仿宋" w:hint="eastAsia"/>
          <w:bCs/>
          <w:sz w:val="32"/>
          <w:szCs w:val="32"/>
        </w:rPr>
        <w:t>。同时</w:t>
      </w:r>
      <w:r w:rsidR="00EC262E" w:rsidRPr="00906D70">
        <w:rPr>
          <w:rFonts w:ascii="仿宋" w:eastAsia="仿宋" w:hAnsi="仿宋" w:hint="eastAsia"/>
          <w:bCs/>
          <w:sz w:val="32"/>
          <w:szCs w:val="32"/>
        </w:rPr>
        <w:t>课程以外事部门和外事行业的语境为学习材料，</w:t>
      </w:r>
      <w:r w:rsidR="009127D8" w:rsidRPr="009127D8">
        <w:rPr>
          <w:rFonts w:ascii="仿宋" w:eastAsia="仿宋" w:hAnsi="仿宋"/>
          <w:bCs/>
          <w:sz w:val="32"/>
          <w:szCs w:val="32"/>
        </w:rPr>
        <w:t>重点提升学生的跨文化交际、沟通意识，培养和锻炼</w:t>
      </w:r>
      <w:r w:rsidR="009127D8">
        <w:rPr>
          <w:rFonts w:ascii="仿宋" w:eastAsia="仿宋" w:hAnsi="仿宋" w:hint="eastAsia"/>
          <w:bCs/>
          <w:sz w:val="32"/>
          <w:szCs w:val="32"/>
        </w:rPr>
        <w:t>学生</w:t>
      </w:r>
      <w:r w:rsidR="009127D8" w:rsidRPr="009127D8">
        <w:rPr>
          <w:rFonts w:ascii="仿宋" w:eastAsia="仿宋" w:hAnsi="仿宋"/>
          <w:bCs/>
          <w:sz w:val="32"/>
          <w:szCs w:val="32"/>
        </w:rPr>
        <w:t>书面和</w:t>
      </w:r>
      <w:r w:rsidR="007478A6">
        <w:rPr>
          <w:rFonts w:ascii="仿宋" w:eastAsia="仿宋" w:hAnsi="仿宋" w:hint="eastAsia"/>
          <w:bCs/>
          <w:sz w:val="32"/>
          <w:szCs w:val="32"/>
        </w:rPr>
        <w:t>口语</w:t>
      </w:r>
      <w:r w:rsidR="009127D8" w:rsidRPr="009127D8">
        <w:rPr>
          <w:rFonts w:ascii="仿宋" w:eastAsia="仿宋" w:hAnsi="仿宋"/>
          <w:bCs/>
          <w:sz w:val="32"/>
          <w:szCs w:val="32"/>
        </w:rPr>
        <w:t>交流技能，</w:t>
      </w:r>
      <w:r w:rsidR="00EC262E" w:rsidRPr="00906D70">
        <w:rPr>
          <w:rFonts w:ascii="仿宋" w:eastAsia="仿宋" w:hAnsi="仿宋" w:hint="eastAsia"/>
          <w:bCs/>
          <w:sz w:val="32"/>
          <w:szCs w:val="32"/>
        </w:rPr>
        <w:t>通过对不同文化背景中的交流沟通实例进行分析、诠释与反思，引导学生举一反三学习和掌握不同文化的特点和交往礼仪，了解不同文化背景的商务人士之间的有效沟通</w:t>
      </w:r>
      <w:r w:rsidR="00EC262E">
        <w:rPr>
          <w:rFonts w:ascii="仿宋" w:eastAsia="仿宋" w:hAnsi="仿宋" w:hint="eastAsia"/>
          <w:bCs/>
          <w:sz w:val="32"/>
          <w:szCs w:val="32"/>
        </w:rPr>
        <w:t>方式，</w:t>
      </w:r>
      <w:r w:rsidR="00EC262E" w:rsidRPr="00906D70">
        <w:rPr>
          <w:rFonts w:ascii="仿宋" w:eastAsia="仿宋" w:hAnsi="仿宋" w:hint="eastAsia"/>
          <w:bCs/>
          <w:sz w:val="32"/>
          <w:szCs w:val="32"/>
        </w:rPr>
        <w:t>培养</w:t>
      </w:r>
      <w:r w:rsidR="00EC262E">
        <w:rPr>
          <w:rFonts w:ascii="仿宋" w:eastAsia="仿宋" w:hAnsi="仿宋" w:hint="eastAsia"/>
          <w:bCs/>
          <w:sz w:val="32"/>
          <w:szCs w:val="32"/>
        </w:rPr>
        <w:t>学生</w:t>
      </w:r>
      <w:r w:rsidR="00EC262E" w:rsidRPr="00906D70">
        <w:rPr>
          <w:rFonts w:ascii="仿宋" w:eastAsia="仿宋" w:hAnsi="仿宋" w:hint="eastAsia"/>
          <w:bCs/>
          <w:sz w:val="32"/>
          <w:szCs w:val="32"/>
        </w:rPr>
        <w:t>理解和包容不同文化的心境与胸怀。</w:t>
      </w:r>
    </w:p>
    <w:p w14:paraId="143D2912" w14:textId="4089B9C8" w:rsidR="004F4E9A" w:rsidRDefault="004F4E9A" w:rsidP="005C10D7">
      <w:pPr>
        <w:adjustRightInd w:val="0"/>
        <w:snapToGrid w:val="0"/>
        <w:spacing w:line="560" w:lineRule="exact"/>
        <w:rPr>
          <w:rFonts w:ascii="仿宋" w:eastAsia="仿宋" w:hAnsi="仿宋"/>
          <w:sz w:val="32"/>
          <w:szCs w:val="32"/>
        </w:rPr>
      </w:pPr>
    </w:p>
    <w:p w14:paraId="3546A82C" w14:textId="1AB859CF" w:rsidR="00EC262E" w:rsidRPr="009B487A" w:rsidRDefault="00EC262E" w:rsidP="00EC262E">
      <w:pPr>
        <w:adjustRightInd w:val="0"/>
        <w:snapToGrid w:val="0"/>
        <w:spacing w:line="560" w:lineRule="exact"/>
        <w:ind w:firstLineChars="200" w:firstLine="643"/>
        <w:rPr>
          <w:rFonts w:ascii="仿宋" w:eastAsia="仿宋" w:hAnsi="仿宋"/>
          <w:b/>
          <w:bCs/>
          <w:sz w:val="32"/>
          <w:szCs w:val="32"/>
        </w:rPr>
      </w:pPr>
      <w:r w:rsidRPr="002A5F26">
        <w:rPr>
          <w:rFonts w:ascii="仿宋" w:eastAsia="仿宋" w:hAnsi="仿宋"/>
          <w:b/>
          <w:bCs/>
          <w:sz w:val="32"/>
          <w:szCs w:val="32"/>
        </w:rPr>
        <w:t>5</w:t>
      </w:r>
      <w:r w:rsidRPr="002A5F26">
        <w:rPr>
          <w:rFonts w:ascii="仿宋" w:eastAsia="仿宋" w:hAnsi="仿宋" w:hint="eastAsia"/>
          <w:b/>
          <w:bCs/>
          <w:sz w:val="32"/>
          <w:szCs w:val="32"/>
        </w:rPr>
        <w:t>、</w:t>
      </w:r>
      <w:r w:rsidRPr="00C1657E">
        <w:rPr>
          <w:rFonts w:ascii="仿宋" w:eastAsia="仿宋" w:hAnsi="仿宋" w:hint="eastAsia"/>
          <w:b/>
          <w:bCs/>
          <w:sz w:val="32"/>
          <w:szCs w:val="32"/>
        </w:rPr>
        <w:t>学校名称：</w:t>
      </w:r>
      <w:r>
        <w:rPr>
          <w:rFonts w:ascii="仿宋" w:eastAsia="仿宋" w:hAnsi="仿宋" w:hint="eastAsia"/>
          <w:b/>
          <w:bCs/>
          <w:sz w:val="32"/>
          <w:szCs w:val="32"/>
        </w:rPr>
        <w:t>曼彻斯特大学</w:t>
      </w:r>
      <w:r w:rsidRPr="00C1657E">
        <w:rPr>
          <w:rFonts w:ascii="仿宋" w:eastAsia="仿宋" w:hAnsi="仿宋" w:hint="eastAsia"/>
          <w:b/>
          <w:bCs/>
          <w:color w:val="000000" w:themeColor="text1"/>
          <w:sz w:val="32"/>
          <w:szCs w:val="32"/>
        </w:rPr>
        <w:t>（QS世界排名第</w:t>
      </w:r>
      <w:r>
        <w:rPr>
          <w:rFonts w:ascii="仿宋" w:eastAsia="仿宋" w:hAnsi="仿宋"/>
          <w:b/>
          <w:bCs/>
          <w:color w:val="000000" w:themeColor="text1"/>
          <w:sz w:val="32"/>
          <w:szCs w:val="32"/>
        </w:rPr>
        <w:t>27</w:t>
      </w:r>
      <w:r w:rsidRPr="00C1657E">
        <w:rPr>
          <w:rFonts w:ascii="仿宋" w:eastAsia="仿宋" w:hAnsi="仿宋" w:hint="eastAsia"/>
          <w:b/>
          <w:bCs/>
          <w:color w:val="000000" w:themeColor="text1"/>
          <w:sz w:val="32"/>
          <w:szCs w:val="32"/>
        </w:rPr>
        <w:t>）</w:t>
      </w:r>
    </w:p>
    <w:p w14:paraId="72AE716E" w14:textId="600B3D3A" w:rsidR="00EC262E" w:rsidRPr="00C1657E" w:rsidRDefault="00EC262E" w:rsidP="00EC262E">
      <w:pPr>
        <w:adjustRightInd w:val="0"/>
        <w:snapToGrid w:val="0"/>
        <w:spacing w:line="560" w:lineRule="exact"/>
        <w:rPr>
          <w:rFonts w:ascii="仿宋" w:eastAsia="仿宋" w:hAnsi="仿宋"/>
          <w:b/>
          <w:bCs/>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课程名称：</w:t>
      </w:r>
      <w:r w:rsidRPr="00EC262E">
        <w:rPr>
          <w:rFonts w:ascii="仿宋" w:eastAsia="仿宋" w:hAnsi="仿宋" w:hint="eastAsia"/>
          <w:b/>
          <w:bCs/>
          <w:sz w:val="32"/>
          <w:szCs w:val="32"/>
        </w:rPr>
        <w:t>经济全球化与跨国企业管理、金融衍生品与</w:t>
      </w:r>
      <w:r w:rsidRPr="00EC262E">
        <w:rPr>
          <w:rFonts w:ascii="仿宋" w:eastAsia="仿宋" w:hAnsi="仿宋" w:hint="eastAsia"/>
          <w:b/>
          <w:bCs/>
          <w:sz w:val="32"/>
          <w:szCs w:val="32"/>
        </w:rPr>
        <w:lastRenderedPageBreak/>
        <w:t>金融风险管控</w:t>
      </w:r>
    </w:p>
    <w:p w14:paraId="294273CF" w14:textId="77777777" w:rsidR="00EC262E" w:rsidRDefault="00EC262E" w:rsidP="00EC262E">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项目时长：</w:t>
      </w:r>
      <w:r>
        <w:rPr>
          <w:rFonts w:ascii="仿宋" w:eastAsia="仿宋" w:hAnsi="仿宋"/>
          <w:sz w:val="32"/>
          <w:szCs w:val="32"/>
        </w:rPr>
        <w:t>2</w:t>
      </w:r>
      <w:r>
        <w:rPr>
          <w:rFonts w:ascii="仿宋" w:eastAsia="仿宋" w:hAnsi="仿宋" w:hint="eastAsia"/>
          <w:sz w:val="32"/>
          <w:szCs w:val="32"/>
        </w:rPr>
        <w:t>周</w:t>
      </w:r>
    </w:p>
    <w:p w14:paraId="7561A6EF" w14:textId="50AC282C" w:rsidR="00EC262E" w:rsidRDefault="00EC262E" w:rsidP="00EC262E">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申报对象：</w:t>
      </w:r>
      <w:r w:rsidRPr="00D87543">
        <w:rPr>
          <w:rFonts w:ascii="仿宋" w:eastAsia="仿宋" w:hAnsi="仿宋" w:hint="eastAsia"/>
          <w:sz w:val="32"/>
          <w:szCs w:val="32"/>
        </w:rPr>
        <w:t>商科管理、金融、经济、国际经济与贸易等相关专业学生，具有良好的英语水平。</w:t>
      </w:r>
    </w:p>
    <w:p w14:paraId="7D686096" w14:textId="77777777" w:rsidR="00C105D7" w:rsidRDefault="00EC262E" w:rsidP="00C105D7">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课程概述：</w:t>
      </w:r>
      <w:r w:rsidR="00C105D7" w:rsidRPr="00E76423">
        <w:rPr>
          <w:rFonts w:ascii="仿宋" w:eastAsia="仿宋" w:hAnsi="仿宋"/>
          <w:sz w:val="32"/>
          <w:szCs w:val="32"/>
        </w:rPr>
        <w:t>经济全球化与跨国企业管理课程</w:t>
      </w:r>
      <w:r w:rsidR="00C105D7" w:rsidRPr="00D87543">
        <w:rPr>
          <w:rFonts w:ascii="仿宋" w:eastAsia="仿宋" w:hAnsi="仿宋" w:hint="eastAsia"/>
          <w:sz w:val="32"/>
          <w:szCs w:val="32"/>
        </w:rPr>
        <w:t>从经济和金融全球化的大背景出发，解析外国直接投资和全球竞争的本质，探讨跨国公司及其商业活动的轨迹，特别是国际化战略和企业的全球价值链。指导学生通过理论学习与实际案例解析，将概念框架应用于真实的商业环境，理解</w:t>
      </w:r>
      <w:r w:rsidR="00C105D7">
        <w:rPr>
          <w:rFonts w:ascii="仿宋" w:eastAsia="仿宋" w:hAnsi="仿宋" w:hint="eastAsia"/>
          <w:sz w:val="32"/>
          <w:szCs w:val="32"/>
        </w:rPr>
        <w:t>和</w:t>
      </w:r>
      <w:r w:rsidR="00C105D7" w:rsidRPr="00D87543">
        <w:rPr>
          <w:rFonts w:ascii="仿宋" w:eastAsia="仿宋" w:hAnsi="仿宋" w:hint="eastAsia"/>
          <w:sz w:val="32"/>
          <w:szCs w:val="32"/>
        </w:rPr>
        <w:t>把握企业国际业务版图“大局”的策略与依据。</w:t>
      </w:r>
      <w:r w:rsidR="00C105D7" w:rsidRPr="00E76423">
        <w:rPr>
          <w:rFonts w:ascii="仿宋" w:eastAsia="仿宋" w:hAnsi="仿宋"/>
          <w:sz w:val="32"/>
          <w:szCs w:val="32"/>
        </w:rPr>
        <w:t>金融衍生品课程</w:t>
      </w:r>
      <w:r w:rsidR="00C105D7" w:rsidRPr="00D87543">
        <w:rPr>
          <w:rFonts w:ascii="仿宋" w:eastAsia="仿宋" w:hAnsi="仿宋" w:hint="eastAsia"/>
          <w:sz w:val="32"/>
          <w:szCs w:val="32"/>
        </w:rPr>
        <w:t>梳理、分析和评估</w:t>
      </w:r>
      <w:r w:rsidR="00C105D7">
        <w:rPr>
          <w:rFonts w:ascii="仿宋" w:eastAsia="仿宋" w:hAnsi="仿宋" w:hint="eastAsia"/>
          <w:sz w:val="32"/>
          <w:szCs w:val="32"/>
        </w:rPr>
        <w:t>一些</w:t>
      </w:r>
      <w:r w:rsidR="00C105D7" w:rsidRPr="00D87543">
        <w:rPr>
          <w:rFonts w:ascii="仿宋" w:eastAsia="仿宋" w:hAnsi="仿宋" w:hint="eastAsia"/>
          <w:sz w:val="32"/>
          <w:szCs w:val="32"/>
        </w:rPr>
        <w:t>最重要的金融衍生工具的特点和区别，比如期货和期权、书面外汇（货币）和股票产品等</w:t>
      </w:r>
      <w:r w:rsidR="00C105D7">
        <w:rPr>
          <w:rFonts w:ascii="仿宋" w:eastAsia="仿宋" w:hAnsi="仿宋" w:hint="eastAsia"/>
          <w:sz w:val="32"/>
          <w:szCs w:val="32"/>
        </w:rPr>
        <w:t>，</w:t>
      </w:r>
      <w:r w:rsidR="00C105D7" w:rsidRPr="00D87543">
        <w:rPr>
          <w:rFonts w:ascii="仿宋" w:eastAsia="仿宋" w:hAnsi="仿宋" w:hint="eastAsia"/>
          <w:sz w:val="32"/>
          <w:szCs w:val="32"/>
        </w:rPr>
        <w:t>帮助学生了解和掌握在评估金融衍生品和</w:t>
      </w:r>
      <w:proofErr w:type="gramStart"/>
      <w:r w:rsidR="00C105D7" w:rsidRPr="00D87543">
        <w:rPr>
          <w:rFonts w:ascii="仿宋" w:eastAsia="仿宋" w:hAnsi="仿宋" w:hint="eastAsia"/>
          <w:sz w:val="32"/>
          <w:szCs w:val="32"/>
        </w:rPr>
        <w:t>对冲跟金融市场</w:t>
      </w:r>
      <w:proofErr w:type="gramEnd"/>
      <w:r w:rsidR="00C105D7" w:rsidRPr="00D87543">
        <w:rPr>
          <w:rFonts w:ascii="仿宋" w:eastAsia="仿宋" w:hAnsi="仿宋" w:hint="eastAsia"/>
          <w:sz w:val="32"/>
          <w:szCs w:val="32"/>
        </w:rPr>
        <w:t>相关的风险时所需的必要知识和技术</w:t>
      </w:r>
      <w:r w:rsidR="00C105D7">
        <w:rPr>
          <w:rFonts w:ascii="仿宋" w:eastAsia="仿宋" w:hAnsi="仿宋" w:hint="eastAsia"/>
          <w:sz w:val="32"/>
          <w:szCs w:val="32"/>
        </w:rPr>
        <w:t>。</w:t>
      </w:r>
    </w:p>
    <w:p w14:paraId="691C5642" w14:textId="156A6690" w:rsidR="004F4E9A" w:rsidRDefault="004F4E9A" w:rsidP="004F4E9A">
      <w:pPr>
        <w:adjustRightInd w:val="0"/>
        <w:snapToGrid w:val="0"/>
        <w:spacing w:line="560" w:lineRule="exact"/>
        <w:rPr>
          <w:rFonts w:ascii="仿宋" w:eastAsia="仿宋" w:hAnsi="仿宋"/>
          <w:sz w:val="32"/>
          <w:szCs w:val="32"/>
        </w:rPr>
      </w:pPr>
    </w:p>
    <w:p w14:paraId="392F1E2F" w14:textId="5018C5C0" w:rsidR="00EC262E" w:rsidRPr="009B487A" w:rsidRDefault="00EC262E" w:rsidP="00EC262E">
      <w:pPr>
        <w:adjustRightInd w:val="0"/>
        <w:snapToGrid w:val="0"/>
        <w:spacing w:line="560" w:lineRule="exact"/>
        <w:ind w:firstLineChars="200" w:firstLine="643"/>
        <w:rPr>
          <w:rFonts w:ascii="仿宋" w:eastAsia="仿宋" w:hAnsi="仿宋"/>
          <w:b/>
          <w:bCs/>
          <w:sz w:val="32"/>
          <w:szCs w:val="32"/>
        </w:rPr>
      </w:pPr>
      <w:r w:rsidRPr="002A5F26">
        <w:rPr>
          <w:rFonts w:ascii="仿宋" w:eastAsia="仿宋" w:hAnsi="仿宋"/>
          <w:b/>
          <w:bCs/>
          <w:sz w:val="32"/>
          <w:szCs w:val="32"/>
        </w:rPr>
        <w:t>6</w:t>
      </w:r>
      <w:r w:rsidRPr="002A5F26">
        <w:rPr>
          <w:rFonts w:ascii="仿宋" w:eastAsia="仿宋" w:hAnsi="仿宋" w:hint="eastAsia"/>
          <w:b/>
          <w:bCs/>
          <w:sz w:val="32"/>
          <w:szCs w:val="32"/>
        </w:rPr>
        <w:t>、</w:t>
      </w:r>
      <w:r w:rsidRPr="00C1657E">
        <w:rPr>
          <w:rFonts w:ascii="仿宋" w:eastAsia="仿宋" w:hAnsi="仿宋" w:hint="eastAsia"/>
          <w:b/>
          <w:bCs/>
          <w:sz w:val="32"/>
          <w:szCs w:val="32"/>
        </w:rPr>
        <w:t>学校名称：</w:t>
      </w:r>
      <w:r>
        <w:rPr>
          <w:rFonts w:ascii="仿宋" w:eastAsia="仿宋" w:hAnsi="仿宋" w:hint="eastAsia"/>
          <w:b/>
          <w:bCs/>
          <w:sz w:val="32"/>
          <w:szCs w:val="32"/>
        </w:rPr>
        <w:t>华威大学</w:t>
      </w:r>
      <w:r w:rsidRPr="00C1657E">
        <w:rPr>
          <w:rFonts w:ascii="仿宋" w:eastAsia="仿宋" w:hAnsi="仿宋" w:hint="eastAsia"/>
          <w:b/>
          <w:bCs/>
          <w:color w:val="000000" w:themeColor="text1"/>
          <w:sz w:val="32"/>
          <w:szCs w:val="32"/>
        </w:rPr>
        <w:t>（QS世界排名第</w:t>
      </w:r>
      <w:r>
        <w:rPr>
          <w:rFonts w:ascii="仿宋" w:eastAsia="仿宋" w:hAnsi="仿宋"/>
          <w:b/>
          <w:bCs/>
          <w:color w:val="000000" w:themeColor="text1"/>
          <w:sz w:val="32"/>
          <w:szCs w:val="32"/>
        </w:rPr>
        <w:t>61</w:t>
      </w:r>
      <w:r w:rsidRPr="00C1657E">
        <w:rPr>
          <w:rFonts w:ascii="仿宋" w:eastAsia="仿宋" w:hAnsi="仿宋" w:hint="eastAsia"/>
          <w:b/>
          <w:bCs/>
          <w:color w:val="000000" w:themeColor="text1"/>
          <w:sz w:val="32"/>
          <w:szCs w:val="32"/>
        </w:rPr>
        <w:t>）</w:t>
      </w:r>
    </w:p>
    <w:p w14:paraId="5FA5D4E1" w14:textId="19B45002" w:rsidR="00EC262E" w:rsidRPr="00C1657E" w:rsidRDefault="00EC262E" w:rsidP="00EC262E">
      <w:pPr>
        <w:adjustRightInd w:val="0"/>
        <w:snapToGrid w:val="0"/>
        <w:spacing w:line="560" w:lineRule="exact"/>
        <w:rPr>
          <w:rFonts w:ascii="仿宋" w:eastAsia="仿宋" w:hAnsi="仿宋"/>
          <w:b/>
          <w:bCs/>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课程名称：</w:t>
      </w:r>
      <w:r>
        <w:rPr>
          <w:rFonts w:ascii="仿宋" w:eastAsia="仿宋" w:hAnsi="仿宋" w:hint="eastAsia"/>
          <w:b/>
          <w:bCs/>
          <w:sz w:val="32"/>
          <w:szCs w:val="32"/>
        </w:rPr>
        <w:t>计算机科学</w:t>
      </w:r>
    </w:p>
    <w:p w14:paraId="77E4937A" w14:textId="77777777" w:rsidR="00EC262E" w:rsidRDefault="00EC262E" w:rsidP="00EC262E">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项目时长：</w:t>
      </w:r>
      <w:r>
        <w:rPr>
          <w:rFonts w:ascii="仿宋" w:eastAsia="仿宋" w:hAnsi="仿宋"/>
          <w:sz w:val="32"/>
          <w:szCs w:val="32"/>
        </w:rPr>
        <w:t>2</w:t>
      </w:r>
      <w:r>
        <w:rPr>
          <w:rFonts w:ascii="仿宋" w:eastAsia="仿宋" w:hAnsi="仿宋" w:hint="eastAsia"/>
          <w:sz w:val="32"/>
          <w:szCs w:val="32"/>
        </w:rPr>
        <w:t>周</w:t>
      </w:r>
    </w:p>
    <w:p w14:paraId="16FAA410" w14:textId="6000BCC3" w:rsidR="00EC262E" w:rsidRDefault="00EC262E" w:rsidP="00EC262E">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申报对象：</w:t>
      </w:r>
      <w:r w:rsidR="00ED4453" w:rsidRPr="00ED4453">
        <w:rPr>
          <w:rFonts w:ascii="仿宋" w:eastAsia="仿宋" w:hAnsi="仿宋"/>
          <w:color w:val="000000" w:themeColor="text1"/>
          <w:sz w:val="32"/>
          <w:szCs w:val="32"/>
        </w:rPr>
        <w:t>计算机</w:t>
      </w:r>
      <w:r w:rsidR="00ED4453" w:rsidRPr="00ED4453">
        <w:rPr>
          <w:rFonts w:ascii="仿宋" w:eastAsia="仿宋" w:hAnsi="仿宋" w:hint="eastAsia"/>
          <w:color w:val="000000" w:themeColor="text1"/>
          <w:sz w:val="32"/>
          <w:szCs w:val="32"/>
        </w:rPr>
        <w:t>与计算机科学</w:t>
      </w:r>
      <w:r w:rsidR="00ED4453" w:rsidRPr="00ED4453">
        <w:rPr>
          <w:rFonts w:ascii="仿宋" w:eastAsia="仿宋" w:hAnsi="仿宋"/>
          <w:color w:val="000000" w:themeColor="text1"/>
          <w:sz w:val="32"/>
          <w:szCs w:val="32"/>
        </w:rPr>
        <w:t>，</w:t>
      </w:r>
      <w:r w:rsidR="00ED4453" w:rsidRPr="00ED4453">
        <w:rPr>
          <w:rFonts w:ascii="仿宋" w:eastAsia="仿宋" w:hAnsi="仿宋" w:hint="eastAsia"/>
          <w:color w:val="000000" w:themeColor="text1"/>
          <w:sz w:val="32"/>
          <w:szCs w:val="32"/>
        </w:rPr>
        <w:t>自然科学，信息技术和工程</w:t>
      </w:r>
      <w:r w:rsidR="00ED4453" w:rsidRPr="00ED4453">
        <w:rPr>
          <w:rFonts w:ascii="仿宋" w:eastAsia="仿宋" w:hAnsi="仿宋"/>
          <w:color w:val="000000" w:themeColor="text1"/>
          <w:sz w:val="32"/>
          <w:szCs w:val="32"/>
        </w:rPr>
        <w:t>，</w:t>
      </w:r>
      <w:r w:rsidR="00ED4453" w:rsidRPr="00ED4453">
        <w:rPr>
          <w:rFonts w:ascii="仿宋" w:eastAsia="仿宋" w:hAnsi="仿宋" w:hint="eastAsia"/>
          <w:color w:val="000000" w:themeColor="text1"/>
          <w:sz w:val="32"/>
          <w:szCs w:val="32"/>
        </w:rPr>
        <w:t>信息学，</w:t>
      </w:r>
      <w:r w:rsidR="00ED4453" w:rsidRPr="00ED4453">
        <w:rPr>
          <w:rFonts w:ascii="仿宋" w:eastAsia="仿宋" w:hAnsi="仿宋"/>
          <w:color w:val="000000" w:themeColor="text1"/>
          <w:sz w:val="32"/>
          <w:szCs w:val="32"/>
        </w:rPr>
        <w:t>物流</w:t>
      </w:r>
      <w:r w:rsidR="00ED4453" w:rsidRPr="00ED4453">
        <w:rPr>
          <w:rFonts w:ascii="仿宋" w:eastAsia="仿宋" w:hAnsi="仿宋" w:hint="eastAsia"/>
          <w:color w:val="000000" w:themeColor="text1"/>
          <w:sz w:val="32"/>
          <w:szCs w:val="32"/>
        </w:rPr>
        <w:t>与供应链</w:t>
      </w:r>
      <w:r w:rsidR="00ED4453" w:rsidRPr="00ED4453">
        <w:rPr>
          <w:rFonts w:ascii="仿宋" w:eastAsia="仿宋" w:hAnsi="仿宋"/>
          <w:color w:val="000000" w:themeColor="text1"/>
          <w:sz w:val="32"/>
          <w:szCs w:val="32"/>
        </w:rPr>
        <w:t>, 运输</w:t>
      </w:r>
      <w:r w:rsidR="00ED4453" w:rsidRPr="00ED4453">
        <w:rPr>
          <w:rFonts w:ascii="仿宋" w:eastAsia="仿宋" w:hAnsi="仿宋" w:hint="eastAsia"/>
          <w:color w:val="000000" w:themeColor="text1"/>
          <w:sz w:val="32"/>
          <w:szCs w:val="32"/>
        </w:rPr>
        <w:t>通信，</w:t>
      </w:r>
      <w:r w:rsidR="00ED4453" w:rsidRPr="00ED4453">
        <w:rPr>
          <w:rFonts w:ascii="仿宋" w:eastAsia="仿宋" w:hAnsi="仿宋"/>
          <w:color w:val="000000" w:themeColor="text1"/>
          <w:sz w:val="32"/>
          <w:szCs w:val="32"/>
        </w:rPr>
        <w:t>市场营销</w:t>
      </w:r>
      <w:r w:rsidR="00ED4453" w:rsidRPr="00ED4453">
        <w:rPr>
          <w:rFonts w:ascii="仿宋" w:eastAsia="仿宋" w:hAnsi="仿宋" w:hint="eastAsia"/>
          <w:color w:val="000000" w:themeColor="text1"/>
          <w:sz w:val="32"/>
          <w:szCs w:val="32"/>
        </w:rPr>
        <w:t>，商科，</w:t>
      </w:r>
      <w:r w:rsidR="00ED4453" w:rsidRPr="00ED4453">
        <w:rPr>
          <w:rFonts w:ascii="仿宋" w:eastAsia="仿宋" w:hAnsi="仿宋"/>
          <w:color w:val="000000" w:themeColor="text1"/>
          <w:sz w:val="32"/>
          <w:szCs w:val="32"/>
        </w:rPr>
        <w:t>管理</w:t>
      </w:r>
      <w:r w:rsidR="00ED4453" w:rsidRPr="00ED4453">
        <w:rPr>
          <w:rFonts w:ascii="仿宋" w:eastAsia="仿宋" w:hAnsi="仿宋" w:hint="eastAsia"/>
          <w:color w:val="000000" w:themeColor="text1"/>
          <w:sz w:val="32"/>
          <w:szCs w:val="32"/>
        </w:rPr>
        <w:t>，数学和物理</w:t>
      </w:r>
      <w:r w:rsidR="00ED4453" w:rsidRPr="00ED4453">
        <w:rPr>
          <w:rFonts w:ascii="仿宋" w:eastAsia="仿宋" w:hAnsi="仿宋"/>
          <w:color w:val="000000" w:themeColor="text1"/>
          <w:sz w:val="32"/>
          <w:szCs w:val="32"/>
        </w:rPr>
        <w:t>等专业</w:t>
      </w:r>
      <w:r w:rsidR="00ED4453" w:rsidRPr="00ED4453">
        <w:rPr>
          <w:rFonts w:ascii="仿宋" w:eastAsia="仿宋" w:hAnsi="仿宋" w:hint="eastAsia"/>
          <w:color w:val="000000" w:themeColor="text1"/>
          <w:sz w:val="32"/>
          <w:szCs w:val="32"/>
        </w:rPr>
        <w:t>，</w:t>
      </w:r>
      <w:r w:rsidR="00ED4453" w:rsidRPr="00ED4453">
        <w:rPr>
          <w:rFonts w:ascii="仿宋" w:eastAsia="仿宋" w:hAnsi="仿宋"/>
          <w:color w:val="000000" w:themeColor="text1"/>
          <w:sz w:val="32"/>
          <w:szCs w:val="32"/>
        </w:rPr>
        <w:t>以及对</w:t>
      </w:r>
      <w:r w:rsidR="00ED4453" w:rsidRPr="00ED4453">
        <w:rPr>
          <w:rFonts w:ascii="仿宋" w:eastAsia="仿宋" w:hAnsi="仿宋" w:hint="eastAsia"/>
          <w:color w:val="000000" w:themeColor="text1"/>
          <w:sz w:val="32"/>
          <w:szCs w:val="32"/>
        </w:rPr>
        <w:t>最新科技发展和应用</w:t>
      </w:r>
      <w:r w:rsidR="00ED4453" w:rsidRPr="00ED4453">
        <w:rPr>
          <w:rFonts w:ascii="仿宋" w:eastAsia="仿宋" w:hAnsi="仿宋"/>
          <w:color w:val="000000" w:themeColor="text1"/>
          <w:sz w:val="32"/>
          <w:szCs w:val="32"/>
        </w:rPr>
        <w:t>感兴趣的其它</w:t>
      </w:r>
      <w:r w:rsidR="00ED4453" w:rsidRPr="00ED4453">
        <w:rPr>
          <w:rFonts w:ascii="仿宋" w:eastAsia="仿宋" w:hAnsi="仿宋" w:hint="eastAsia"/>
          <w:color w:val="000000" w:themeColor="text1"/>
          <w:sz w:val="32"/>
          <w:szCs w:val="32"/>
        </w:rPr>
        <w:t>文理</w:t>
      </w:r>
      <w:r w:rsidR="00ED4453" w:rsidRPr="00ED4453">
        <w:rPr>
          <w:rFonts w:ascii="仿宋" w:eastAsia="仿宋" w:hAnsi="仿宋"/>
          <w:color w:val="000000" w:themeColor="text1"/>
          <w:sz w:val="32"/>
          <w:szCs w:val="32"/>
        </w:rPr>
        <w:t>专业的学生；具有良好的英语基础。</w:t>
      </w:r>
    </w:p>
    <w:p w14:paraId="571E8C76" w14:textId="78B0EB68" w:rsidR="00ED4453" w:rsidRDefault="00EC262E" w:rsidP="00B412B1">
      <w:pPr>
        <w:spacing w:line="560" w:lineRule="exact"/>
        <w:ind w:firstLineChars="200" w:firstLine="643"/>
        <w:rPr>
          <w:rFonts w:ascii="仿宋" w:eastAsia="仿宋" w:hAnsi="仿宋"/>
          <w:color w:val="000000" w:themeColor="text1"/>
          <w:sz w:val="32"/>
          <w:szCs w:val="32"/>
        </w:rPr>
      </w:pPr>
      <w:r w:rsidRPr="00B412B1">
        <w:rPr>
          <w:rFonts w:ascii="仿宋" w:eastAsia="仿宋" w:hAnsi="仿宋" w:hint="eastAsia"/>
          <w:b/>
          <w:bCs/>
          <w:color w:val="000000" w:themeColor="text1"/>
          <w:sz w:val="32"/>
          <w:szCs w:val="32"/>
        </w:rPr>
        <w:t>课程概述：</w:t>
      </w:r>
      <w:r w:rsidR="00ED4453" w:rsidRPr="00ED4453">
        <w:rPr>
          <w:rFonts w:ascii="仿宋" w:eastAsia="仿宋" w:hAnsi="仿宋" w:hint="eastAsia"/>
          <w:color w:val="000000" w:themeColor="text1"/>
          <w:sz w:val="32"/>
          <w:szCs w:val="32"/>
        </w:rPr>
        <w:t>课程</w:t>
      </w:r>
      <w:r w:rsidR="00ED4453">
        <w:rPr>
          <w:rFonts w:ascii="仿宋" w:eastAsia="仿宋" w:hAnsi="仿宋" w:hint="eastAsia"/>
          <w:color w:val="000000" w:themeColor="text1"/>
          <w:sz w:val="32"/>
          <w:szCs w:val="32"/>
        </w:rPr>
        <w:t>将为学生提供机会学习华威大学优势专业计算机科学和信息管理的最新研究教学成果，着眼于学生</w:t>
      </w:r>
      <w:r w:rsidR="00ED4453">
        <w:rPr>
          <w:rFonts w:ascii="仿宋" w:eastAsia="仿宋" w:hAnsi="仿宋" w:hint="eastAsia"/>
          <w:color w:val="000000" w:themeColor="text1"/>
          <w:sz w:val="32"/>
          <w:szCs w:val="32"/>
        </w:rPr>
        <w:lastRenderedPageBreak/>
        <w:t>的学习体验以及未来职业发展竞争力。两周的课程不仅学习了解当前计算机科学，数字技术发展和信息管理领域的前沿知识，热点话题，同时探讨行业机遇，高科技发展带来的挑战以及局限性。还可提升实践和应用能力，增强未来的职业竞争力。</w:t>
      </w:r>
      <w:r w:rsidR="00ED4453" w:rsidRPr="00ED4453">
        <w:rPr>
          <w:rFonts w:ascii="仿宋" w:eastAsia="仿宋" w:hAnsi="仿宋" w:hint="eastAsia"/>
          <w:color w:val="000000" w:themeColor="text1"/>
          <w:sz w:val="32"/>
          <w:szCs w:val="32"/>
        </w:rPr>
        <w:t>课程兼顾前沿理论知识和实际应用，突出学科融合优势，适合文理各科对计算机科学和信息管理感兴趣的学生。</w:t>
      </w:r>
    </w:p>
    <w:p w14:paraId="3643FE33" w14:textId="5FDA39F6" w:rsidR="006B2BB8" w:rsidRDefault="006B2BB8" w:rsidP="00B412B1">
      <w:pPr>
        <w:spacing w:line="560" w:lineRule="exact"/>
        <w:ind w:firstLineChars="200" w:firstLine="640"/>
        <w:rPr>
          <w:rFonts w:ascii="仿宋" w:eastAsia="仿宋" w:hAnsi="仿宋"/>
          <w:color w:val="000000" w:themeColor="text1"/>
          <w:sz w:val="32"/>
          <w:szCs w:val="32"/>
        </w:rPr>
      </w:pPr>
    </w:p>
    <w:p w14:paraId="4557C0CB" w14:textId="65DA534A" w:rsidR="006B2BB8" w:rsidRPr="009B487A" w:rsidRDefault="0085256B" w:rsidP="006B2BB8">
      <w:pPr>
        <w:adjustRightInd w:val="0"/>
        <w:snapToGrid w:val="0"/>
        <w:spacing w:line="560" w:lineRule="exact"/>
        <w:ind w:firstLineChars="200" w:firstLine="643"/>
        <w:rPr>
          <w:rFonts w:ascii="仿宋" w:eastAsia="仿宋" w:hAnsi="仿宋"/>
          <w:b/>
          <w:bCs/>
          <w:sz w:val="32"/>
          <w:szCs w:val="32"/>
        </w:rPr>
      </w:pPr>
      <w:r w:rsidRPr="002A5F26">
        <w:rPr>
          <w:rFonts w:ascii="仿宋" w:eastAsia="仿宋" w:hAnsi="仿宋"/>
          <w:b/>
          <w:bCs/>
          <w:sz w:val="32"/>
          <w:szCs w:val="32"/>
        </w:rPr>
        <w:t>7</w:t>
      </w:r>
      <w:r w:rsidR="006B2BB8" w:rsidRPr="002A5F26">
        <w:rPr>
          <w:rFonts w:ascii="仿宋" w:eastAsia="仿宋" w:hAnsi="仿宋" w:hint="eastAsia"/>
          <w:b/>
          <w:bCs/>
          <w:sz w:val="32"/>
          <w:szCs w:val="32"/>
        </w:rPr>
        <w:t>、</w:t>
      </w:r>
      <w:r w:rsidR="006B2BB8" w:rsidRPr="00C1657E">
        <w:rPr>
          <w:rFonts w:ascii="仿宋" w:eastAsia="仿宋" w:hAnsi="仿宋" w:hint="eastAsia"/>
          <w:b/>
          <w:bCs/>
          <w:sz w:val="32"/>
          <w:szCs w:val="32"/>
        </w:rPr>
        <w:t>学校名称：</w:t>
      </w:r>
      <w:r w:rsidR="006B2BB8">
        <w:rPr>
          <w:rFonts w:ascii="仿宋" w:eastAsia="仿宋" w:hAnsi="仿宋" w:hint="eastAsia"/>
          <w:b/>
          <w:bCs/>
          <w:sz w:val="32"/>
          <w:szCs w:val="32"/>
        </w:rPr>
        <w:t>华威大学</w:t>
      </w:r>
      <w:r w:rsidR="006B2BB8" w:rsidRPr="00C1657E">
        <w:rPr>
          <w:rFonts w:ascii="仿宋" w:eastAsia="仿宋" w:hAnsi="仿宋" w:hint="eastAsia"/>
          <w:b/>
          <w:bCs/>
          <w:color w:val="000000" w:themeColor="text1"/>
          <w:sz w:val="32"/>
          <w:szCs w:val="32"/>
        </w:rPr>
        <w:t>（QS世界排名第</w:t>
      </w:r>
      <w:r w:rsidR="006B2BB8">
        <w:rPr>
          <w:rFonts w:ascii="仿宋" w:eastAsia="仿宋" w:hAnsi="仿宋"/>
          <w:b/>
          <w:bCs/>
          <w:color w:val="000000" w:themeColor="text1"/>
          <w:sz w:val="32"/>
          <w:szCs w:val="32"/>
        </w:rPr>
        <w:t>61</w:t>
      </w:r>
      <w:r w:rsidR="006B2BB8" w:rsidRPr="00C1657E">
        <w:rPr>
          <w:rFonts w:ascii="仿宋" w:eastAsia="仿宋" w:hAnsi="仿宋" w:hint="eastAsia"/>
          <w:b/>
          <w:bCs/>
          <w:color w:val="000000" w:themeColor="text1"/>
          <w:sz w:val="32"/>
          <w:szCs w:val="32"/>
        </w:rPr>
        <w:t>）</w:t>
      </w:r>
    </w:p>
    <w:p w14:paraId="528C0403" w14:textId="21C91687" w:rsidR="006B2BB8" w:rsidRPr="00C1657E" w:rsidRDefault="006B2BB8" w:rsidP="006B2BB8">
      <w:pPr>
        <w:adjustRightInd w:val="0"/>
        <w:snapToGrid w:val="0"/>
        <w:spacing w:line="560" w:lineRule="exact"/>
        <w:rPr>
          <w:rFonts w:ascii="仿宋" w:eastAsia="仿宋" w:hAnsi="仿宋"/>
          <w:b/>
          <w:bCs/>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课程名称：</w:t>
      </w:r>
      <w:r>
        <w:rPr>
          <w:rFonts w:ascii="仿宋" w:eastAsia="仿宋" w:hAnsi="仿宋" w:hint="eastAsia"/>
          <w:b/>
          <w:bCs/>
          <w:sz w:val="32"/>
          <w:szCs w:val="32"/>
        </w:rPr>
        <w:t>媒体、文化与商业</w:t>
      </w:r>
    </w:p>
    <w:p w14:paraId="6082BFE1" w14:textId="77777777" w:rsidR="006B2BB8" w:rsidRDefault="006B2BB8" w:rsidP="006B2BB8">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项目时长：</w:t>
      </w:r>
      <w:r>
        <w:rPr>
          <w:rFonts w:ascii="仿宋" w:eastAsia="仿宋" w:hAnsi="仿宋"/>
          <w:sz w:val="32"/>
          <w:szCs w:val="32"/>
        </w:rPr>
        <w:t>2</w:t>
      </w:r>
      <w:r>
        <w:rPr>
          <w:rFonts w:ascii="仿宋" w:eastAsia="仿宋" w:hAnsi="仿宋" w:hint="eastAsia"/>
          <w:sz w:val="32"/>
          <w:szCs w:val="32"/>
        </w:rPr>
        <w:t>周</w:t>
      </w:r>
    </w:p>
    <w:p w14:paraId="1307FDF2" w14:textId="0D4E62AF" w:rsidR="006B2BB8" w:rsidRDefault="006B2BB8" w:rsidP="006B2BB8">
      <w:pPr>
        <w:adjustRightInd w:val="0"/>
        <w:snapToGrid w:val="0"/>
        <w:spacing w:line="560" w:lineRule="exact"/>
        <w:rPr>
          <w:rFonts w:ascii="仿宋" w:eastAsia="仿宋" w:hAnsi="仿宋"/>
          <w:sz w:val="32"/>
          <w:szCs w:val="32"/>
        </w:rPr>
      </w:pPr>
      <w:r>
        <w:rPr>
          <w:rFonts w:ascii="仿宋" w:eastAsia="仿宋" w:hAnsi="仿宋"/>
          <w:sz w:val="32"/>
          <w:szCs w:val="32"/>
        </w:rPr>
        <w:tab/>
        <w:t xml:space="preserve"> </w:t>
      </w:r>
      <w:r w:rsidRPr="00C1657E">
        <w:rPr>
          <w:rFonts w:ascii="仿宋" w:eastAsia="仿宋" w:hAnsi="仿宋" w:hint="eastAsia"/>
          <w:b/>
          <w:bCs/>
          <w:sz w:val="32"/>
          <w:szCs w:val="32"/>
        </w:rPr>
        <w:t>申报对象：</w:t>
      </w:r>
      <w:r w:rsidRPr="006B2BB8">
        <w:rPr>
          <w:rFonts w:ascii="仿宋" w:eastAsia="仿宋" w:hAnsi="仿宋" w:hint="eastAsia"/>
          <w:color w:val="000000" w:themeColor="text1"/>
          <w:sz w:val="32"/>
          <w:szCs w:val="32"/>
        </w:rPr>
        <w:t>新闻媒体</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大众</w:t>
      </w:r>
      <w:r>
        <w:rPr>
          <w:rFonts w:ascii="仿宋" w:eastAsia="仿宋" w:hAnsi="仿宋" w:hint="eastAsia"/>
          <w:color w:val="000000" w:themeColor="text1"/>
          <w:sz w:val="32"/>
          <w:szCs w:val="32"/>
        </w:rPr>
        <w:t>传媒、</w:t>
      </w:r>
      <w:r w:rsidRPr="006B2BB8">
        <w:rPr>
          <w:rFonts w:ascii="仿宋" w:eastAsia="仿宋" w:hAnsi="仿宋" w:hint="eastAsia"/>
          <w:color w:val="000000" w:themeColor="text1"/>
          <w:sz w:val="32"/>
          <w:szCs w:val="32"/>
        </w:rPr>
        <w:t>文化艺术专业</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创意文化产业</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人文</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企业发展</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商科</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市场营销</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管理</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经济等专业学生或相关专业的学生</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以及对该专业领域感兴趣的其它专业的学生</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具有较好的英语基础。</w:t>
      </w:r>
    </w:p>
    <w:p w14:paraId="51EE7DAA" w14:textId="4B59A8FC" w:rsidR="006B2BB8" w:rsidRPr="006B2BB8" w:rsidRDefault="006B2BB8" w:rsidP="006B2BB8">
      <w:pPr>
        <w:spacing w:line="560" w:lineRule="exact"/>
        <w:ind w:firstLineChars="200" w:firstLine="643"/>
        <w:rPr>
          <w:rFonts w:ascii="仿宋" w:eastAsia="仿宋" w:hAnsi="仿宋"/>
          <w:color w:val="000000" w:themeColor="text1"/>
          <w:sz w:val="32"/>
          <w:szCs w:val="32"/>
        </w:rPr>
      </w:pPr>
      <w:r w:rsidRPr="00B412B1">
        <w:rPr>
          <w:rFonts w:ascii="仿宋" w:eastAsia="仿宋" w:hAnsi="仿宋" w:hint="eastAsia"/>
          <w:b/>
          <w:bCs/>
          <w:color w:val="000000" w:themeColor="text1"/>
          <w:sz w:val="32"/>
          <w:szCs w:val="32"/>
        </w:rPr>
        <w:t>课程概述：</w:t>
      </w:r>
      <w:r w:rsidRPr="006B2BB8">
        <w:rPr>
          <w:rFonts w:ascii="仿宋" w:eastAsia="仿宋" w:hAnsi="仿宋" w:hint="eastAsia"/>
          <w:color w:val="000000" w:themeColor="text1"/>
          <w:sz w:val="32"/>
          <w:szCs w:val="32"/>
        </w:rPr>
        <w:t>课程将为学生提供机会学习华威大学商务</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文化</w:t>
      </w:r>
      <w:r>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传播等</w:t>
      </w:r>
      <w:r>
        <w:rPr>
          <w:rFonts w:ascii="仿宋" w:eastAsia="仿宋" w:hAnsi="仿宋" w:hint="eastAsia"/>
          <w:color w:val="000000" w:themeColor="text1"/>
          <w:sz w:val="32"/>
          <w:szCs w:val="32"/>
        </w:rPr>
        <w:t>优势专业的</w:t>
      </w:r>
      <w:r w:rsidRPr="006B2BB8">
        <w:rPr>
          <w:rFonts w:ascii="仿宋" w:eastAsia="仿宋" w:hAnsi="仿宋" w:hint="eastAsia"/>
          <w:color w:val="000000" w:themeColor="text1"/>
          <w:sz w:val="32"/>
          <w:szCs w:val="32"/>
        </w:rPr>
        <w:t>最新</w:t>
      </w:r>
      <w:r w:rsidR="0026046E" w:rsidRPr="006B2BB8">
        <w:rPr>
          <w:rFonts w:ascii="仿宋" w:eastAsia="仿宋" w:hAnsi="仿宋" w:hint="eastAsia"/>
          <w:color w:val="000000" w:themeColor="text1"/>
          <w:sz w:val="32"/>
          <w:szCs w:val="32"/>
        </w:rPr>
        <w:t>教学</w:t>
      </w:r>
      <w:r w:rsidRPr="006B2BB8">
        <w:rPr>
          <w:rFonts w:ascii="仿宋" w:eastAsia="仿宋" w:hAnsi="仿宋" w:hint="eastAsia"/>
          <w:color w:val="000000" w:themeColor="text1"/>
          <w:sz w:val="32"/>
          <w:szCs w:val="32"/>
        </w:rPr>
        <w:t>研究成果，</w:t>
      </w:r>
      <w:r>
        <w:rPr>
          <w:rFonts w:ascii="仿宋" w:eastAsia="仿宋" w:hAnsi="仿宋" w:hint="eastAsia"/>
          <w:color w:val="000000" w:themeColor="text1"/>
          <w:sz w:val="32"/>
          <w:szCs w:val="32"/>
        </w:rPr>
        <w:t>着眼于学生的学习体验以及未来职业发展竞争力。</w:t>
      </w:r>
      <w:r w:rsidRPr="006B2BB8">
        <w:rPr>
          <w:rFonts w:ascii="仿宋" w:eastAsia="仿宋" w:hAnsi="仿宋" w:hint="eastAsia"/>
          <w:color w:val="000000" w:themeColor="text1"/>
          <w:sz w:val="32"/>
          <w:szCs w:val="32"/>
        </w:rPr>
        <w:t>通过两周的课程学习，学生们将系统掌握经济全球化背景下</w:t>
      </w:r>
      <w:r w:rsidR="0026046E">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当代商业</w:t>
      </w:r>
      <w:r w:rsidR="0026046E">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文化和传播三者是如何紧密相连</w:t>
      </w:r>
      <w:r w:rsidR="0026046E">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如何创造商业价值</w:t>
      </w:r>
      <w:r w:rsidR="0026046E">
        <w:rPr>
          <w:rFonts w:ascii="仿宋" w:eastAsia="仿宋" w:hAnsi="仿宋" w:hint="eastAsia"/>
          <w:color w:val="000000" w:themeColor="text1"/>
          <w:sz w:val="32"/>
          <w:szCs w:val="32"/>
        </w:rPr>
        <w:t>以及实现</w:t>
      </w:r>
      <w:r w:rsidRPr="006B2BB8">
        <w:rPr>
          <w:rFonts w:ascii="仿宋" w:eastAsia="仿宋" w:hAnsi="仿宋" w:hint="eastAsia"/>
          <w:color w:val="000000" w:themeColor="text1"/>
          <w:sz w:val="32"/>
          <w:szCs w:val="32"/>
        </w:rPr>
        <w:t>社会效益的最大化。课程有助于培养学生的商业管理知识以及提升文化</w:t>
      </w:r>
      <w:r w:rsidR="0026046E">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传播和沟通等实践能力</w:t>
      </w:r>
      <w:r w:rsidR="0026046E">
        <w:rPr>
          <w:rFonts w:ascii="仿宋" w:eastAsia="仿宋" w:hAnsi="仿宋" w:hint="eastAsia"/>
          <w:color w:val="000000" w:themeColor="text1"/>
          <w:sz w:val="32"/>
          <w:szCs w:val="32"/>
        </w:rPr>
        <w:t>，培养</w:t>
      </w:r>
      <w:r w:rsidRPr="006B2BB8">
        <w:rPr>
          <w:rFonts w:ascii="仿宋" w:eastAsia="仿宋" w:hAnsi="仿宋" w:hint="eastAsia"/>
          <w:color w:val="000000" w:themeColor="text1"/>
          <w:sz w:val="32"/>
          <w:szCs w:val="32"/>
        </w:rPr>
        <w:t>商业领导力</w:t>
      </w:r>
      <w:r w:rsidR="0026046E">
        <w:rPr>
          <w:rFonts w:ascii="仿宋" w:eastAsia="仿宋" w:hAnsi="仿宋" w:hint="eastAsia"/>
          <w:color w:val="000000" w:themeColor="text1"/>
          <w:sz w:val="32"/>
          <w:szCs w:val="32"/>
        </w:rPr>
        <w:t>，</w:t>
      </w:r>
      <w:r w:rsidRPr="006B2BB8">
        <w:rPr>
          <w:rFonts w:ascii="仿宋" w:eastAsia="仿宋" w:hAnsi="仿宋" w:hint="eastAsia"/>
          <w:color w:val="000000" w:themeColor="text1"/>
          <w:sz w:val="32"/>
          <w:szCs w:val="32"/>
        </w:rPr>
        <w:t>提升创新创造力。</w:t>
      </w:r>
    </w:p>
    <w:p w14:paraId="2DED56D7" w14:textId="77777777" w:rsidR="00EC262E" w:rsidRDefault="00EC262E" w:rsidP="004F4E9A">
      <w:pPr>
        <w:adjustRightInd w:val="0"/>
        <w:snapToGrid w:val="0"/>
        <w:spacing w:line="560" w:lineRule="exact"/>
        <w:rPr>
          <w:rFonts w:ascii="仿宋" w:eastAsia="仿宋" w:hAnsi="仿宋"/>
          <w:sz w:val="32"/>
          <w:szCs w:val="32"/>
        </w:rPr>
      </w:pPr>
    </w:p>
    <w:p w14:paraId="763DFC40" w14:textId="253D2041" w:rsidR="00B412B1" w:rsidRPr="00E76423" w:rsidRDefault="00B412B1" w:rsidP="00B412B1">
      <w:pPr>
        <w:adjustRightInd w:val="0"/>
        <w:snapToGrid w:val="0"/>
        <w:spacing w:line="560" w:lineRule="exact"/>
        <w:rPr>
          <w:rFonts w:ascii="仿宋" w:eastAsia="仿宋" w:hAnsi="仿宋"/>
          <w:b/>
          <w:sz w:val="32"/>
          <w:szCs w:val="32"/>
        </w:rPr>
      </w:pPr>
      <w:r>
        <w:rPr>
          <w:rFonts w:ascii="仿宋" w:eastAsia="仿宋" w:hAnsi="仿宋" w:hint="eastAsia"/>
          <w:b/>
          <w:sz w:val="32"/>
          <w:szCs w:val="32"/>
        </w:rPr>
        <w:t>二、加拿大</w:t>
      </w:r>
    </w:p>
    <w:p w14:paraId="430317B0" w14:textId="612B5C86" w:rsidR="00B412B1" w:rsidRDefault="00B412B1" w:rsidP="00B412B1">
      <w:pPr>
        <w:adjustRightInd w:val="0"/>
        <w:snapToGrid w:val="0"/>
        <w:spacing w:line="560" w:lineRule="exact"/>
        <w:ind w:firstLineChars="200" w:firstLine="643"/>
        <w:rPr>
          <w:rFonts w:ascii="仿宋" w:eastAsia="仿宋" w:hAnsi="仿宋"/>
          <w:b/>
          <w:bCs/>
          <w:sz w:val="32"/>
          <w:szCs w:val="32"/>
        </w:rPr>
      </w:pPr>
      <w:r w:rsidRPr="00A73399">
        <w:rPr>
          <w:rFonts w:ascii="仿宋" w:eastAsia="仿宋" w:hAnsi="仿宋"/>
          <w:b/>
          <w:bCs/>
          <w:sz w:val="32"/>
          <w:szCs w:val="32"/>
        </w:rPr>
        <w:lastRenderedPageBreak/>
        <w:t>1</w:t>
      </w:r>
      <w:r>
        <w:rPr>
          <w:rFonts w:ascii="仿宋" w:eastAsia="仿宋" w:hAnsi="仿宋" w:hint="eastAsia"/>
          <w:b/>
          <w:bCs/>
          <w:sz w:val="32"/>
          <w:szCs w:val="32"/>
        </w:rPr>
        <w:t>、学校名称：</w:t>
      </w:r>
      <w:r w:rsidR="000A4061">
        <w:rPr>
          <w:rFonts w:ascii="仿宋" w:eastAsia="仿宋" w:hAnsi="仿宋" w:hint="eastAsia"/>
          <w:b/>
          <w:bCs/>
          <w:sz w:val="32"/>
          <w:szCs w:val="32"/>
        </w:rPr>
        <w:t>多伦多大学</w:t>
      </w:r>
      <w:r w:rsidRPr="000A4061">
        <w:rPr>
          <w:rFonts w:ascii="仿宋" w:eastAsia="仿宋" w:hAnsi="仿宋" w:hint="eastAsia"/>
          <w:b/>
          <w:bCs/>
          <w:sz w:val="32"/>
          <w:szCs w:val="32"/>
        </w:rPr>
        <w:t>（QS世界排名第</w:t>
      </w:r>
      <w:r w:rsidR="000A4061" w:rsidRPr="000A4061">
        <w:rPr>
          <w:rFonts w:ascii="仿宋" w:eastAsia="仿宋" w:hAnsi="仿宋"/>
          <w:b/>
          <w:bCs/>
          <w:sz w:val="32"/>
          <w:szCs w:val="32"/>
        </w:rPr>
        <w:t>26</w:t>
      </w:r>
      <w:r w:rsidRPr="000A4061">
        <w:rPr>
          <w:rFonts w:ascii="仿宋" w:eastAsia="仿宋" w:hAnsi="仿宋" w:hint="eastAsia"/>
          <w:b/>
          <w:bCs/>
          <w:sz w:val="32"/>
          <w:szCs w:val="32"/>
        </w:rPr>
        <w:t>）</w:t>
      </w:r>
    </w:p>
    <w:p w14:paraId="68B09F44" w14:textId="360F52C8" w:rsidR="00B412B1" w:rsidRDefault="00B412B1" w:rsidP="00B412B1">
      <w:pPr>
        <w:adjustRightInd w:val="0"/>
        <w:snapToGrid w:val="0"/>
        <w:spacing w:line="560" w:lineRule="exact"/>
        <w:ind w:firstLineChars="200" w:firstLine="643"/>
        <w:rPr>
          <w:rFonts w:ascii="仿宋" w:eastAsia="仿宋" w:hAnsi="仿宋"/>
          <w:b/>
          <w:bCs/>
          <w:color w:val="000000" w:themeColor="text1"/>
          <w:sz w:val="32"/>
          <w:szCs w:val="32"/>
        </w:rPr>
      </w:pPr>
      <w:r>
        <w:rPr>
          <w:rFonts w:ascii="仿宋" w:eastAsia="仿宋" w:hAnsi="仿宋" w:hint="eastAsia"/>
          <w:b/>
          <w:bCs/>
          <w:sz w:val="32"/>
          <w:szCs w:val="32"/>
        </w:rPr>
        <w:t>课程名称：</w:t>
      </w:r>
      <w:r w:rsidR="000A4061">
        <w:rPr>
          <w:rFonts w:ascii="仿宋" w:eastAsia="仿宋" w:hAnsi="仿宋" w:hint="eastAsia"/>
          <w:b/>
          <w:bCs/>
          <w:color w:val="000000" w:themeColor="text1"/>
          <w:sz w:val="32"/>
          <w:szCs w:val="32"/>
        </w:rPr>
        <w:t>心理</w:t>
      </w:r>
      <w:r w:rsidR="009E7B44">
        <w:rPr>
          <w:rFonts w:ascii="仿宋" w:eastAsia="仿宋" w:hAnsi="仿宋" w:hint="eastAsia"/>
          <w:b/>
          <w:bCs/>
          <w:color w:val="000000" w:themeColor="text1"/>
          <w:sz w:val="32"/>
          <w:szCs w:val="32"/>
        </w:rPr>
        <w:t>咨询与心理健康</w:t>
      </w:r>
    </w:p>
    <w:p w14:paraId="5ADAD5DC" w14:textId="77777777" w:rsidR="00B412B1" w:rsidRDefault="00B412B1" w:rsidP="00B412B1">
      <w:pPr>
        <w:adjustRightInd w:val="0"/>
        <w:snapToGrid w:val="0"/>
        <w:spacing w:line="560" w:lineRule="exact"/>
        <w:ind w:firstLineChars="200" w:firstLine="643"/>
        <w:rPr>
          <w:rFonts w:ascii="仿宋" w:eastAsia="仿宋" w:hAnsi="仿宋"/>
          <w:b/>
          <w:bCs/>
          <w:color w:val="000000" w:themeColor="text1"/>
          <w:sz w:val="32"/>
          <w:szCs w:val="32"/>
        </w:rPr>
      </w:pPr>
      <w:r>
        <w:rPr>
          <w:rFonts w:ascii="仿宋" w:eastAsia="仿宋" w:hAnsi="仿宋" w:hint="eastAsia"/>
          <w:b/>
          <w:bCs/>
          <w:sz w:val="32"/>
          <w:szCs w:val="32"/>
        </w:rPr>
        <w:t>项目</w:t>
      </w:r>
      <w:r w:rsidRPr="004741B7">
        <w:rPr>
          <w:rFonts w:ascii="仿宋" w:eastAsia="仿宋" w:hAnsi="仿宋" w:hint="eastAsia"/>
          <w:b/>
          <w:bCs/>
          <w:sz w:val="32"/>
          <w:szCs w:val="32"/>
        </w:rPr>
        <w:t>时长</w:t>
      </w:r>
      <w:r w:rsidRPr="00C105D7">
        <w:rPr>
          <w:rFonts w:ascii="仿宋" w:eastAsia="仿宋" w:hAnsi="仿宋" w:hint="eastAsia"/>
          <w:b/>
          <w:color w:val="000000" w:themeColor="text1"/>
          <w:sz w:val="32"/>
          <w:szCs w:val="32"/>
        </w:rPr>
        <w:t>：</w:t>
      </w:r>
      <w:r>
        <w:rPr>
          <w:rFonts w:ascii="仿宋" w:eastAsia="仿宋" w:hAnsi="仿宋" w:hint="eastAsia"/>
          <w:sz w:val="32"/>
          <w:szCs w:val="32"/>
        </w:rPr>
        <w:t>2周</w:t>
      </w:r>
    </w:p>
    <w:p w14:paraId="184B30D1" w14:textId="21EE556B" w:rsidR="00B412B1" w:rsidRPr="004F4E9A" w:rsidRDefault="00B412B1" w:rsidP="00B412B1">
      <w:pPr>
        <w:adjustRightInd w:val="0"/>
        <w:snapToGrid w:val="0"/>
        <w:spacing w:line="560" w:lineRule="exact"/>
        <w:ind w:firstLineChars="200" w:firstLine="643"/>
        <w:rPr>
          <w:rFonts w:ascii="仿宋" w:eastAsia="仿宋" w:hAnsi="仿宋"/>
          <w:b/>
          <w:bCs/>
          <w:color w:val="000000" w:themeColor="text1"/>
          <w:sz w:val="32"/>
          <w:szCs w:val="32"/>
        </w:rPr>
      </w:pPr>
      <w:r w:rsidRPr="004741B7">
        <w:rPr>
          <w:rFonts w:ascii="仿宋" w:eastAsia="仿宋" w:hAnsi="仿宋" w:hint="eastAsia"/>
          <w:b/>
          <w:bCs/>
          <w:sz w:val="32"/>
          <w:szCs w:val="32"/>
        </w:rPr>
        <w:t>申报对象</w:t>
      </w:r>
      <w:r w:rsidRPr="00C105D7">
        <w:rPr>
          <w:rFonts w:ascii="仿宋" w:eastAsia="仿宋" w:hAnsi="仿宋" w:hint="eastAsia"/>
          <w:b/>
          <w:color w:val="000000" w:themeColor="text1"/>
          <w:sz w:val="32"/>
          <w:szCs w:val="32"/>
        </w:rPr>
        <w:t>：</w:t>
      </w:r>
      <w:r w:rsidR="000A4061" w:rsidRPr="00E3016C">
        <w:rPr>
          <w:rFonts w:ascii="仿宋" w:eastAsia="仿宋" w:hAnsi="仿宋" w:hint="eastAsia"/>
          <w:sz w:val="32"/>
          <w:szCs w:val="32"/>
        </w:rPr>
        <w:t>心理学、相关人文社科专业及有志于在心理咨询领域发展的其他专业背景学生，且具有良好的英语交流和读写能力。</w:t>
      </w:r>
    </w:p>
    <w:p w14:paraId="179C77E0" w14:textId="2326180E" w:rsidR="00B412B1" w:rsidRPr="00E76423" w:rsidRDefault="00B412B1" w:rsidP="00B412B1">
      <w:pPr>
        <w:adjustRightInd w:val="0"/>
        <w:snapToGrid w:val="0"/>
        <w:spacing w:line="560" w:lineRule="exact"/>
        <w:ind w:firstLineChars="200" w:firstLine="643"/>
        <w:rPr>
          <w:rFonts w:ascii="仿宋" w:eastAsia="仿宋" w:hAnsi="仿宋"/>
          <w:color w:val="000000" w:themeColor="text1"/>
          <w:sz w:val="32"/>
          <w:szCs w:val="32"/>
        </w:rPr>
      </w:pPr>
      <w:r w:rsidRPr="00E76423">
        <w:rPr>
          <w:rFonts w:ascii="仿宋" w:eastAsia="仿宋" w:hAnsi="仿宋" w:hint="eastAsia"/>
          <w:b/>
          <w:color w:val="000000" w:themeColor="text1"/>
          <w:sz w:val="32"/>
          <w:szCs w:val="32"/>
        </w:rPr>
        <w:t>课程概述：</w:t>
      </w:r>
      <w:r w:rsidR="000A4061" w:rsidRPr="00E3016C">
        <w:rPr>
          <w:rFonts w:ascii="仿宋" w:eastAsia="仿宋" w:hAnsi="仿宋" w:hint="eastAsia"/>
          <w:sz w:val="32"/>
          <w:szCs w:val="32"/>
        </w:rPr>
        <w:t>该课程基于当代心理咨询和理疗的理论与技巧，</w:t>
      </w:r>
      <w:r w:rsidR="000A4061">
        <w:rPr>
          <w:rFonts w:ascii="仿宋" w:eastAsia="仿宋" w:hAnsi="仿宋" w:hint="eastAsia"/>
          <w:sz w:val="32"/>
          <w:szCs w:val="32"/>
        </w:rPr>
        <w:t>向学生</w:t>
      </w:r>
      <w:r w:rsidR="000A4061" w:rsidRPr="00E3016C">
        <w:rPr>
          <w:rFonts w:ascii="仿宋" w:eastAsia="仿宋" w:hAnsi="仿宋" w:hint="eastAsia"/>
          <w:sz w:val="32"/>
          <w:szCs w:val="32"/>
        </w:rPr>
        <w:t>介绍心理咨询领域的概念和知识</w:t>
      </w:r>
      <w:r w:rsidR="000A4061">
        <w:rPr>
          <w:rFonts w:ascii="仿宋" w:eastAsia="仿宋" w:hAnsi="仿宋" w:hint="eastAsia"/>
          <w:sz w:val="32"/>
          <w:szCs w:val="32"/>
        </w:rPr>
        <w:t>。</w:t>
      </w:r>
      <w:r w:rsidR="000A4061" w:rsidRPr="00E3016C">
        <w:rPr>
          <w:rFonts w:ascii="仿宋" w:eastAsia="仿宋" w:hAnsi="仿宋" w:hint="eastAsia"/>
          <w:sz w:val="32"/>
          <w:szCs w:val="32"/>
        </w:rPr>
        <w:t>课程内容包括心理咨询介绍及心理咨询的伦理问题，多样化人群的心理咨询，对多种心理咨询理论与技巧的检验</w:t>
      </w:r>
      <w:r w:rsidR="000A4061">
        <w:rPr>
          <w:rFonts w:ascii="仿宋" w:eastAsia="仿宋" w:hAnsi="仿宋" w:hint="eastAsia"/>
          <w:sz w:val="32"/>
          <w:szCs w:val="32"/>
        </w:rPr>
        <w:t>，分析</w:t>
      </w:r>
      <w:r w:rsidR="000A4061" w:rsidRPr="00E3016C">
        <w:rPr>
          <w:rFonts w:ascii="仿宋" w:eastAsia="仿宋" w:hAnsi="仿宋" w:hint="eastAsia"/>
          <w:sz w:val="32"/>
          <w:szCs w:val="32"/>
        </w:rPr>
        <w:t>诸如心理咨询职业、客户、伦理、多元化人口、心理分析、精神动力、情绪焦点等方面的问题，以帮助对方达到健康与幸福的目</w:t>
      </w:r>
      <w:r w:rsidR="000A4061">
        <w:rPr>
          <w:rFonts w:ascii="仿宋" w:eastAsia="仿宋" w:hAnsi="仿宋" w:hint="eastAsia"/>
          <w:sz w:val="32"/>
          <w:szCs w:val="32"/>
        </w:rPr>
        <w:t>标</w:t>
      </w:r>
      <w:r w:rsidR="000A4061" w:rsidRPr="00E3016C">
        <w:rPr>
          <w:rFonts w:ascii="仿宋" w:eastAsia="仿宋" w:hAnsi="仿宋" w:hint="eastAsia"/>
          <w:sz w:val="32"/>
          <w:szCs w:val="32"/>
        </w:rPr>
        <w:t>。</w:t>
      </w:r>
    </w:p>
    <w:p w14:paraId="40BC159D" w14:textId="77777777" w:rsidR="00B412B1" w:rsidRPr="00B412B1" w:rsidRDefault="00B412B1" w:rsidP="004F4E9A">
      <w:pPr>
        <w:adjustRightInd w:val="0"/>
        <w:snapToGrid w:val="0"/>
        <w:spacing w:line="560" w:lineRule="exact"/>
        <w:rPr>
          <w:rFonts w:ascii="仿宋" w:eastAsia="仿宋" w:hAnsi="仿宋"/>
          <w:b/>
          <w:sz w:val="32"/>
          <w:szCs w:val="32"/>
        </w:rPr>
      </w:pPr>
    </w:p>
    <w:p w14:paraId="73825F12" w14:textId="43DDB90A" w:rsidR="000A4061" w:rsidRPr="00E76423" w:rsidRDefault="000A4061" w:rsidP="000A4061">
      <w:pPr>
        <w:adjustRightInd w:val="0"/>
        <w:snapToGrid w:val="0"/>
        <w:spacing w:line="560" w:lineRule="exact"/>
        <w:rPr>
          <w:rFonts w:ascii="仿宋" w:eastAsia="仿宋" w:hAnsi="仿宋"/>
          <w:b/>
          <w:sz w:val="32"/>
          <w:szCs w:val="32"/>
        </w:rPr>
      </w:pPr>
      <w:r>
        <w:rPr>
          <w:rFonts w:ascii="仿宋" w:eastAsia="仿宋" w:hAnsi="仿宋" w:hint="eastAsia"/>
          <w:b/>
          <w:sz w:val="32"/>
          <w:szCs w:val="32"/>
        </w:rPr>
        <w:t>三、澳大利亚</w:t>
      </w:r>
    </w:p>
    <w:p w14:paraId="6B862AE0" w14:textId="66D6F905" w:rsidR="000A4061" w:rsidRDefault="000A4061" w:rsidP="000A4061">
      <w:pPr>
        <w:adjustRightInd w:val="0"/>
        <w:snapToGrid w:val="0"/>
        <w:spacing w:line="560" w:lineRule="exact"/>
        <w:ind w:firstLineChars="200" w:firstLine="643"/>
        <w:rPr>
          <w:rFonts w:ascii="仿宋" w:eastAsia="仿宋" w:hAnsi="仿宋"/>
          <w:b/>
          <w:bCs/>
          <w:sz w:val="32"/>
          <w:szCs w:val="32"/>
        </w:rPr>
      </w:pPr>
      <w:r w:rsidRPr="00A73399">
        <w:rPr>
          <w:rFonts w:ascii="仿宋" w:eastAsia="仿宋" w:hAnsi="仿宋"/>
          <w:b/>
          <w:bCs/>
          <w:sz w:val="32"/>
          <w:szCs w:val="32"/>
        </w:rPr>
        <w:t>1</w:t>
      </w:r>
      <w:r>
        <w:rPr>
          <w:rFonts w:ascii="仿宋" w:eastAsia="仿宋" w:hAnsi="仿宋" w:hint="eastAsia"/>
          <w:b/>
          <w:bCs/>
          <w:sz w:val="32"/>
          <w:szCs w:val="32"/>
        </w:rPr>
        <w:t>、学校名称：墨尔本大学</w:t>
      </w:r>
      <w:r w:rsidRPr="000A4061">
        <w:rPr>
          <w:rFonts w:ascii="仿宋" w:eastAsia="仿宋" w:hAnsi="仿宋" w:hint="eastAsia"/>
          <w:b/>
          <w:bCs/>
          <w:sz w:val="32"/>
          <w:szCs w:val="32"/>
        </w:rPr>
        <w:t>（QS世界排名第</w:t>
      </w:r>
      <w:r w:rsidRPr="000A4061">
        <w:rPr>
          <w:rFonts w:ascii="仿宋" w:eastAsia="仿宋" w:hAnsi="仿宋"/>
          <w:b/>
          <w:bCs/>
          <w:sz w:val="32"/>
          <w:szCs w:val="32"/>
        </w:rPr>
        <w:t>37</w:t>
      </w:r>
      <w:r w:rsidRPr="000A4061">
        <w:rPr>
          <w:rFonts w:ascii="仿宋" w:eastAsia="仿宋" w:hAnsi="仿宋" w:hint="eastAsia"/>
          <w:b/>
          <w:bCs/>
          <w:sz w:val="32"/>
          <w:szCs w:val="32"/>
        </w:rPr>
        <w:t>）</w:t>
      </w:r>
    </w:p>
    <w:p w14:paraId="1527BE9A" w14:textId="203A8953" w:rsidR="000A4061" w:rsidRDefault="000A4061" w:rsidP="000A4061">
      <w:pPr>
        <w:adjustRightInd w:val="0"/>
        <w:snapToGrid w:val="0"/>
        <w:spacing w:line="560" w:lineRule="exact"/>
        <w:ind w:firstLineChars="200" w:firstLine="643"/>
        <w:rPr>
          <w:rFonts w:ascii="仿宋" w:eastAsia="仿宋" w:hAnsi="仿宋"/>
          <w:b/>
          <w:bCs/>
          <w:color w:val="000000" w:themeColor="text1"/>
          <w:sz w:val="32"/>
          <w:szCs w:val="32"/>
        </w:rPr>
      </w:pPr>
      <w:r>
        <w:rPr>
          <w:rFonts w:ascii="仿宋" w:eastAsia="仿宋" w:hAnsi="仿宋" w:hint="eastAsia"/>
          <w:b/>
          <w:bCs/>
          <w:sz w:val="32"/>
          <w:szCs w:val="32"/>
        </w:rPr>
        <w:t>课程名称：</w:t>
      </w:r>
      <w:r>
        <w:rPr>
          <w:rFonts w:ascii="仿宋" w:eastAsia="仿宋" w:hAnsi="仿宋" w:hint="eastAsia"/>
          <w:b/>
          <w:bCs/>
          <w:color w:val="000000" w:themeColor="text1"/>
          <w:sz w:val="32"/>
          <w:szCs w:val="32"/>
        </w:rPr>
        <w:t>英语教育</w:t>
      </w:r>
    </w:p>
    <w:p w14:paraId="30C7CABA" w14:textId="77777777" w:rsidR="000A4061" w:rsidRDefault="000A4061" w:rsidP="000A4061">
      <w:pPr>
        <w:adjustRightInd w:val="0"/>
        <w:snapToGrid w:val="0"/>
        <w:spacing w:line="560" w:lineRule="exact"/>
        <w:ind w:firstLineChars="200" w:firstLine="643"/>
        <w:rPr>
          <w:rFonts w:ascii="仿宋" w:eastAsia="仿宋" w:hAnsi="仿宋"/>
          <w:b/>
          <w:bCs/>
          <w:color w:val="000000" w:themeColor="text1"/>
          <w:sz w:val="32"/>
          <w:szCs w:val="32"/>
        </w:rPr>
      </w:pPr>
      <w:r>
        <w:rPr>
          <w:rFonts w:ascii="仿宋" w:eastAsia="仿宋" w:hAnsi="仿宋" w:hint="eastAsia"/>
          <w:b/>
          <w:bCs/>
          <w:sz w:val="32"/>
          <w:szCs w:val="32"/>
        </w:rPr>
        <w:t>项目</w:t>
      </w:r>
      <w:r w:rsidRPr="004741B7">
        <w:rPr>
          <w:rFonts w:ascii="仿宋" w:eastAsia="仿宋" w:hAnsi="仿宋" w:hint="eastAsia"/>
          <w:b/>
          <w:bCs/>
          <w:sz w:val="32"/>
          <w:szCs w:val="32"/>
        </w:rPr>
        <w:t>时长</w:t>
      </w:r>
      <w:r w:rsidRPr="00C105D7">
        <w:rPr>
          <w:rFonts w:ascii="仿宋" w:eastAsia="仿宋" w:hAnsi="仿宋" w:hint="eastAsia"/>
          <w:b/>
          <w:color w:val="000000" w:themeColor="text1"/>
          <w:sz w:val="32"/>
          <w:szCs w:val="32"/>
        </w:rPr>
        <w:t>：</w:t>
      </w:r>
      <w:r>
        <w:rPr>
          <w:rFonts w:ascii="仿宋" w:eastAsia="仿宋" w:hAnsi="仿宋" w:hint="eastAsia"/>
          <w:sz w:val="32"/>
          <w:szCs w:val="32"/>
        </w:rPr>
        <w:t>2周</w:t>
      </w:r>
    </w:p>
    <w:p w14:paraId="7BB8FE8F" w14:textId="46F84185" w:rsidR="000A4061" w:rsidRPr="004F4E9A" w:rsidRDefault="000A4061" w:rsidP="000A4061">
      <w:pPr>
        <w:adjustRightInd w:val="0"/>
        <w:snapToGrid w:val="0"/>
        <w:spacing w:line="560" w:lineRule="exact"/>
        <w:ind w:firstLineChars="200" w:firstLine="643"/>
        <w:rPr>
          <w:rFonts w:ascii="仿宋" w:eastAsia="仿宋" w:hAnsi="仿宋"/>
          <w:b/>
          <w:bCs/>
          <w:color w:val="000000" w:themeColor="text1"/>
          <w:sz w:val="32"/>
          <w:szCs w:val="32"/>
        </w:rPr>
      </w:pPr>
      <w:r w:rsidRPr="004741B7">
        <w:rPr>
          <w:rFonts w:ascii="仿宋" w:eastAsia="仿宋" w:hAnsi="仿宋" w:hint="eastAsia"/>
          <w:b/>
          <w:bCs/>
          <w:sz w:val="32"/>
          <w:szCs w:val="32"/>
        </w:rPr>
        <w:t>申报对象</w:t>
      </w:r>
      <w:r w:rsidRPr="00C105D7">
        <w:rPr>
          <w:rFonts w:ascii="仿宋" w:eastAsia="仿宋" w:hAnsi="仿宋" w:hint="eastAsia"/>
          <w:b/>
          <w:color w:val="000000" w:themeColor="text1"/>
          <w:sz w:val="32"/>
          <w:szCs w:val="32"/>
        </w:rPr>
        <w:t>：</w:t>
      </w:r>
      <w:r w:rsidRPr="00E76423">
        <w:rPr>
          <w:rFonts w:ascii="仿宋" w:eastAsia="仿宋" w:hAnsi="仿宋" w:hint="eastAsia"/>
          <w:sz w:val="32"/>
          <w:szCs w:val="32"/>
        </w:rPr>
        <w:t>英语师范及师范类语言教育专业的学生，具有较好的英语基础。</w:t>
      </w:r>
    </w:p>
    <w:p w14:paraId="3B251C05" w14:textId="77777777" w:rsidR="000A4061" w:rsidRDefault="000A4061" w:rsidP="000A4061">
      <w:pPr>
        <w:adjustRightInd w:val="0"/>
        <w:snapToGrid w:val="0"/>
        <w:spacing w:line="560" w:lineRule="exact"/>
        <w:ind w:firstLineChars="200" w:firstLine="643"/>
        <w:rPr>
          <w:rFonts w:ascii="仿宋" w:eastAsia="仿宋" w:hAnsi="仿宋"/>
          <w:sz w:val="32"/>
          <w:szCs w:val="32"/>
        </w:rPr>
      </w:pPr>
      <w:r w:rsidRPr="00E76423">
        <w:rPr>
          <w:rFonts w:ascii="仿宋" w:eastAsia="仿宋" w:hAnsi="仿宋" w:hint="eastAsia"/>
          <w:b/>
          <w:color w:val="000000" w:themeColor="text1"/>
          <w:sz w:val="32"/>
          <w:szCs w:val="32"/>
        </w:rPr>
        <w:t>课程概述：</w:t>
      </w:r>
      <w:r w:rsidRPr="00852856">
        <w:rPr>
          <w:rFonts w:ascii="仿宋" w:eastAsia="仿宋" w:hAnsi="仿宋" w:hint="eastAsia"/>
          <w:sz w:val="32"/>
          <w:szCs w:val="32"/>
        </w:rPr>
        <w:t>本课程旨在帮助学生了解澳大利亚教育体系，提高学生对澳大利亚教育教学理念和实践的认识，学习和了解澳大利亚语言（外语）课程设置、课堂教学设计和教学方法、教学资源使用、学生考评策略与方法，同时帮助学生提升英语语言运用能力，提高跨文化交际能力。课程采用灵活</w:t>
      </w:r>
      <w:r w:rsidRPr="00852856">
        <w:rPr>
          <w:rFonts w:ascii="仿宋" w:eastAsia="仿宋" w:hAnsi="仿宋" w:hint="eastAsia"/>
          <w:sz w:val="32"/>
          <w:szCs w:val="32"/>
        </w:rPr>
        <w:lastRenderedPageBreak/>
        <w:t>多样的教学形式，包括专题讲座、研讨交流、学校考察、课例观摩、模拟教学、小组演示报告、自主学习与研究等，意在激发学生的学习兴趣和动力，提高专业知识和技能，提升学习实效。</w:t>
      </w:r>
    </w:p>
    <w:p w14:paraId="360844A3" w14:textId="19B0BA45" w:rsidR="00B412B1" w:rsidRPr="000A4061" w:rsidRDefault="00B412B1" w:rsidP="000A4061">
      <w:pPr>
        <w:adjustRightInd w:val="0"/>
        <w:snapToGrid w:val="0"/>
        <w:spacing w:line="560" w:lineRule="exact"/>
        <w:ind w:firstLineChars="200" w:firstLine="643"/>
        <w:rPr>
          <w:rFonts w:ascii="仿宋" w:eastAsia="仿宋" w:hAnsi="仿宋"/>
          <w:b/>
          <w:color w:val="000000" w:themeColor="text1"/>
          <w:sz w:val="32"/>
          <w:szCs w:val="32"/>
        </w:rPr>
      </w:pPr>
    </w:p>
    <w:p w14:paraId="6BEEFCF3" w14:textId="0F0CBEA5" w:rsidR="00824475" w:rsidRPr="00E76423" w:rsidRDefault="000A4061" w:rsidP="004F4E9A">
      <w:pPr>
        <w:adjustRightInd w:val="0"/>
        <w:snapToGrid w:val="0"/>
        <w:spacing w:line="560" w:lineRule="exact"/>
        <w:rPr>
          <w:rFonts w:ascii="仿宋" w:eastAsia="仿宋" w:hAnsi="仿宋"/>
          <w:b/>
          <w:sz w:val="32"/>
          <w:szCs w:val="32"/>
        </w:rPr>
      </w:pPr>
      <w:r>
        <w:rPr>
          <w:rFonts w:ascii="仿宋" w:eastAsia="仿宋" w:hAnsi="仿宋" w:hint="eastAsia"/>
          <w:b/>
          <w:sz w:val="32"/>
          <w:szCs w:val="32"/>
        </w:rPr>
        <w:t>四</w:t>
      </w:r>
      <w:r w:rsidR="00EA1043">
        <w:rPr>
          <w:rFonts w:ascii="仿宋" w:eastAsia="仿宋" w:hAnsi="仿宋" w:hint="eastAsia"/>
          <w:b/>
          <w:sz w:val="32"/>
          <w:szCs w:val="32"/>
        </w:rPr>
        <w:t>、</w:t>
      </w:r>
      <w:r w:rsidR="00E8048C">
        <w:rPr>
          <w:rFonts w:ascii="仿宋" w:eastAsia="仿宋" w:hAnsi="仿宋" w:hint="eastAsia"/>
          <w:b/>
          <w:sz w:val="32"/>
          <w:szCs w:val="32"/>
        </w:rPr>
        <w:t>美国</w:t>
      </w:r>
    </w:p>
    <w:p w14:paraId="67FFACF5" w14:textId="795F45DD" w:rsidR="00E8048C" w:rsidRDefault="00492867" w:rsidP="006A2B87">
      <w:pPr>
        <w:adjustRightInd w:val="0"/>
        <w:snapToGrid w:val="0"/>
        <w:spacing w:line="560" w:lineRule="exact"/>
        <w:ind w:firstLineChars="200" w:firstLine="643"/>
        <w:rPr>
          <w:rFonts w:ascii="仿宋" w:eastAsia="仿宋" w:hAnsi="仿宋"/>
          <w:b/>
          <w:bCs/>
          <w:sz w:val="32"/>
          <w:szCs w:val="32"/>
        </w:rPr>
      </w:pPr>
      <w:r w:rsidRPr="00A73399">
        <w:rPr>
          <w:rFonts w:ascii="仿宋" w:eastAsia="仿宋" w:hAnsi="仿宋"/>
          <w:b/>
          <w:bCs/>
          <w:sz w:val="32"/>
          <w:szCs w:val="32"/>
        </w:rPr>
        <w:t>1</w:t>
      </w:r>
      <w:r w:rsidR="00C93C43">
        <w:rPr>
          <w:rFonts w:ascii="仿宋" w:eastAsia="仿宋" w:hAnsi="仿宋" w:hint="eastAsia"/>
          <w:b/>
          <w:bCs/>
          <w:sz w:val="32"/>
          <w:szCs w:val="32"/>
        </w:rPr>
        <w:t>、</w:t>
      </w:r>
      <w:r w:rsidR="006A2B87">
        <w:rPr>
          <w:rFonts w:ascii="仿宋" w:eastAsia="仿宋" w:hAnsi="仿宋" w:hint="eastAsia"/>
          <w:b/>
          <w:bCs/>
          <w:sz w:val="32"/>
          <w:szCs w:val="32"/>
        </w:rPr>
        <w:t>学校名称：加州大学洛杉矶分校</w:t>
      </w:r>
      <w:r w:rsidR="006A2B87" w:rsidRPr="00A73399">
        <w:rPr>
          <w:rFonts w:ascii="仿宋" w:eastAsia="仿宋" w:hAnsi="仿宋" w:hint="eastAsia"/>
          <w:sz w:val="32"/>
          <w:szCs w:val="32"/>
        </w:rPr>
        <w:t>（QS世界排名第</w:t>
      </w:r>
      <w:r w:rsidR="006A2B87">
        <w:rPr>
          <w:rFonts w:ascii="仿宋" w:eastAsia="仿宋" w:hAnsi="仿宋"/>
          <w:sz w:val="32"/>
          <w:szCs w:val="32"/>
        </w:rPr>
        <w:t>40</w:t>
      </w:r>
      <w:r w:rsidR="006A2B87" w:rsidRPr="00A73399">
        <w:rPr>
          <w:rFonts w:ascii="仿宋" w:eastAsia="仿宋" w:hAnsi="仿宋" w:hint="eastAsia"/>
          <w:sz w:val="32"/>
          <w:szCs w:val="32"/>
        </w:rPr>
        <w:t>）</w:t>
      </w:r>
    </w:p>
    <w:p w14:paraId="4BA7A448" w14:textId="68F02E39" w:rsidR="006A2B87" w:rsidRDefault="006A2B87" w:rsidP="004F4E9A">
      <w:pPr>
        <w:adjustRightInd w:val="0"/>
        <w:snapToGrid w:val="0"/>
        <w:spacing w:line="560" w:lineRule="exact"/>
        <w:ind w:firstLineChars="200" w:firstLine="643"/>
        <w:rPr>
          <w:rFonts w:ascii="仿宋" w:eastAsia="仿宋" w:hAnsi="仿宋"/>
          <w:b/>
          <w:bCs/>
          <w:color w:val="000000" w:themeColor="text1"/>
          <w:sz w:val="32"/>
          <w:szCs w:val="32"/>
        </w:rPr>
      </w:pPr>
      <w:r>
        <w:rPr>
          <w:rFonts w:ascii="仿宋" w:eastAsia="仿宋" w:hAnsi="仿宋" w:hint="eastAsia"/>
          <w:b/>
          <w:bCs/>
          <w:sz w:val="32"/>
          <w:szCs w:val="32"/>
        </w:rPr>
        <w:t>课程名称：</w:t>
      </w:r>
      <w:r w:rsidRPr="00D02A57">
        <w:rPr>
          <w:rFonts w:ascii="仿宋" w:eastAsia="仿宋" w:hAnsi="仿宋" w:hint="eastAsia"/>
          <w:b/>
          <w:bCs/>
          <w:color w:val="000000" w:themeColor="text1"/>
          <w:sz w:val="32"/>
          <w:szCs w:val="32"/>
        </w:rPr>
        <w:t>人工智能</w:t>
      </w:r>
    </w:p>
    <w:p w14:paraId="7F36D796" w14:textId="3F9A347B" w:rsidR="004F4E9A" w:rsidRDefault="006A2B87" w:rsidP="004F4E9A">
      <w:pPr>
        <w:adjustRightInd w:val="0"/>
        <w:snapToGrid w:val="0"/>
        <w:spacing w:line="560" w:lineRule="exact"/>
        <w:ind w:firstLineChars="200" w:firstLine="643"/>
        <w:rPr>
          <w:rFonts w:ascii="仿宋" w:eastAsia="仿宋" w:hAnsi="仿宋"/>
          <w:b/>
          <w:bCs/>
          <w:color w:val="000000" w:themeColor="text1"/>
          <w:sz w:val="32"/>
          <w:szCs w:val="32"/>
        </w:rPr>
      </w:pPr>
      <w:r>
        <w:rPr>
          <w:rFonts w:ascii="仿宋" w:eastAsia="仿宋" w:hAnsi="仿宋" w:hint="eastAsia"/>
          <w:b/>
          <w:bCs/>
          <w:sz w:val="32"/>
          <w:szCs w:val="32"/>
        </w:rPr>
        <w:t>项目</w:t>
      </w:r>
      <w:r w:rsidR="00667B04" w:rsidRPr="004741B7">
        <w:rPr>
          <w:rFonts w:ascii="仿宋" w:eastAsia="仿宋" w:hAnsi="仿宋" w:hint="eastAsia"/>
          <w:b/>
          <w:bCs/>
          <w:sz w:val="32"/>
          <w:szCs w:val="32"/>
        </w:rPr>
        <w:t>时长</w:t>
      </w:r>
      <w:r w:rsidR="00667B04" w:rsidRPr="00C105D7">
        <w:rPr>
          <w:rFonts w:ascii="仿宋" w:eastAsia="仿宋" w:hAnsi="仿宋" w:hint="eastAsia"/>
          <w:b/>
          <w:color w:val="000000" w:themeColor="text1"/>
          <w:sz w:val="32"/>
          <w:szCs w:val="32"/>
        </w:rPr>
        <w:t>：</w:t>
      </w:r>
      <w:r w:rsidR="005C10D7">
        <w:rPr>
          <w:rFonts w:ascii="仿宋" w:eastAsia="仿宋" w:hAnsi="仿宋" w:hint="eastAsia"/>
          <w:sz w:val="32"/>
          <w:szCs w:val="32"/>
        </w:rPr>
        <w:t>2周</w:t>
      </w:r>
    </w:p>
    <w:p w14:paraId="4352EB28" w14:textId="7F5F1F0B" w:rsidR="006A2B87" w:rsidRPr="004F4E9A" w:rsidRDefault="00667B04" w:rsidP="004F4E9A">
      <w:pPr>
        <w:adjustRightInd w:val="0"/>
        <w:snapToGrid w:val="0"/>
        <w:spacing w:line="560" w:lineRule="exact"/>
        <w:ind w:firstLineChars="200" w:firstLine="643"/>
        <w:rPr>
          <w:rFonts w:ascii="仿宋" w:eastAsia="仿宋" w:hAnsi="仿宋"/>
          <w:b/>
          <w:bCs/>
          <w:color w:val="000000" w:themeColor="text1"/>
          <w:sz w:val="32"/>
          <w:szCs w:val="32"/>
        </w:rPr>
      </w:pPr>
      <w:r w:rsidRPr="004741B7">
        <w:rPr>
          <w:rFonts w:ascii="仿宋" w:eastAsia="仿宋" w:hAnsi="仿宋" w:hint="eastAsia"/>
          <w:b/>
          <w:bCs/>
          <w:sz w:val="32"/>
          <w:szCs w:val="32"/>
        </w:rPr>
        <w:t>申报对象</w:t>
      </w:r>
      <w:r w:rsidRPr="00C105D7">
        <w:rPr>
          <w:rFonts w:ascii="仿宋" w:eastAsia="仿宋" w:hAnsi="仿宋" w:hint="eastAsia"/>
          <w:b/>
          <w:color w:val="000000" w:themeColor="text1"/>
          <w:sz w:val="32"/>
          <w:szCs w:val="32"/>
        </w:rPr>
        <w:t>：</w:t>
      </w:r>
      <w:r w:rsidR="006A2B87" w:rsidRPr="00E76423">
        <w:rPr>
          <w:rFonts w:ascii="仿宋" w:eastAsia="仿宋" w:hAnsi="仿宋" w:hint="eastAsia"/>
          <w:color w:val="000000" w:themeColor="text1"/>
          <w:sz w:val="32"/>
          <w:szCs w:val="32"/>
        </w:rPr>
        <w:t>人工智能、计算机、信息与通信、自动化、数学等相关专业背景的学生，具有良好的英语水平。</w:t>
      </w:r>
    </w:p>
    <w:p w14:paraId="5F1447DA" w14:textId="45BEE77F" w:rsidR="006A2B87" w:rsidRPr="00E76423" w:rsidRDefault="006A2B87" w:rsidP="004F4E9A">
      <w:pPr>
        <w:adjustRightInd w:val="0"/>
        <w:snapToGrid w:val="0"/>
        <w:spacing w:line="560" w:lineRule="exact"/>
        <w:ind w:firstLineChars="200" w:firstLine="643"/>
        <w:rPr>
          <w:rFonts w:ascii="仿宋" w:eastAsia="仿宋" w:hAnsi="仿宋"/>
          <w:color w:val="000000" w:themeColor="text1"/>
          <w:sz w:val="32"/>
          <w:szCs w:val="32"/>
        </w:rPr>
      </w:pPr>
      <w:r w:rsidRPr="00E76423">
        <w:rPr>
          <w:rFonts w:ascii="仿宋" w:eastAsia="仿宋" w:hAnsi="仿宋" w:hint="eastAsia"/>
          <w:b/>
          <w:color w:val="000000" w:themeColor="text1"/>
          <w:sz w:val="32"/>
          <w:szCs w:val="32"/>
        </w:rPr>
        <w:t>课程概述：</w:t>
      </w:r>
      <w:r w:rsidRPr="00E57585">
        <w:rPr>
          <w:rFonts w:ascii="仿宋" w:eastAsia="仿宋" w:hAnsi="仿宋"/>
          <w:color w:val="000000" w:themeColor="text1"/>
          <w:sz w:val="32"/>
          <w:szCs w:val="32"/>
        </w:rPr>
        <w:t>人工智能课程项目主要介绍 AI 和机器学习的基础知识，包括统计数据和机器学习以及 AI 应用，如机器人技术和图像处理的应用。课程要求学生有充分、扎实的计算机和数学基础。</w:t>
      </w:r>
      <w:r>
        <w:rPr>
          <w:rFonts w:ascii="仿宋" w:eastAsia="仿宋" w:hAnsi="仿宋" w:hint="eastAsia"/>
          <w:color w:val="000000" w:themeColor="text1"/>
          <w:sz w:val="32"/>
          <w:szCs w:val="32"/>
        </w:rPr>
        <w:t>课程主要包括：</w:t>
      </w:r>
      <w:r w:rsidR="00E0441D">
        <w:rPr>
          <w:rFonts w:ascii="仿宋" w:eastAsia="仿宋" w:hAnsi="仿宋" w:hint="eastAsia"/>
          <w:color w:val="000000" w:themeColor="text1"/>
          <w:sz w:val="32"/>
          <w:szCs w:val="32"/>
        </w:rPr>
        <w:t>机器学习</w:t>
      </w:r>
      <w:r>
        <w:rPr>
          <w:rFonts w:ascii="仿宋" w:eastAsia="仿宋" w:hAnsi="仿宋" w:hint="eastAsia"/>
          <w:color w:val="000000" w:themeColor="text1"/>
          <w:sz w:val="32"/>
          <w:szCs w:val="32"/>
        </w:rPr>
        <w:t>基础理论、</w:t>
      </w:r>
      <w:r w:rsidRPr="00E57585">
        <w:rPr>
          <w:rFonts w:ascii="仿宋" w:eastAsia="仿宋" w:hAnsi="仿宋"/>
          <w:color w:val="000000" w:themeColor="text1"/>
          <w:sz w:val="32"/>
          <w:szCs w:val="32"/>
        </w:rPr>
        <w:t>人工智能和深度学习之线性回归</w:t>
      </w:r>
      <w:r w:rsidR="00E0441D">
        <w:rPr>
          <w:rFonts w:ascii="仿宋" w:eastAsia="仿宋" w:hAnsi="仿宋" w:hint="eastAsia"/>
          <w:color w:val="000000" w:themeColor="text1"/>
          <w:sz w:val="32"/>
          <w:szCs w:val="32"/>
        </w:rPr>
        <w:t>、样本数据的干扰与误差衡量、数据集的划分、模型的评估与选择等</w:t>
      </w:r>
      <w:r>
        <w:rPr>
          <w:rFonts w:ascii="仿宋" w:eastAsia="仿宋" w:hAnsi="仿宋" w:hint="eastAsia"/>
          <w:color w:val="000000" w:themeColor="text1"/>
          <w:sz w:val="32"/>
          <w:szCs w:val="32"/>
        </w:rPr>
        <w:t>内容。</w:t>
      </w:r>
    </w:p>
    <w:p w14:paraId="0DA50E73" w14:textId="613275E7" w:rsidR="00667B04" w:rsidRDefault="00667B04" w:rsidP="00C105D7">
      <w:pPr>
        <w:adjustRightInd w:val="0"/>
        <w:snapToGrid w:val="0"/>
        <w:spacing w:line="560" w:lineRule="exact"/>
        <w:rPr>
          <w:rFonts w:ascii="仿宋" w:eastAsia="仿宋" w:hAnsi="仿宋"/>
          <w:b/>
          <w:bCs/>
          <w:color w:val="000000" w:themeColor="text1"/>
          <w:sz w:val="32"/>
          <w:szCs w:val="32"/>
        </w:rPr>
      </w:pPr>
    </w:p>
    <w:p w14:paraId="67E20019" w14:textId="4AA4BE2D" w:rsidR="00C105D7" w:rsidRDefault="000A4061" w:rsidP="00C105D7">
      <w:pPr>
        <w:adjustRightInd w:val="0"/>
        <w:snapToGrid w:val="0"/>
        <w:spacing w:line="560" w:lineRule="exact"/>
        <w:rPr>
          <w:rFonts w:ascii="仿宋" w:eastAsia="仿宋" w:hAnsi="仿宋"/>
          <w:b/>
          <w:bCs/>
          <w:color w:val="000000" w:themeColor="text1"/>
          <w:sz w:val="32"/>
          <w:szCs w:val="32"/>
        </w:rPr>
      </w:pPr>
      <w:r>
        <w:rPr>
          <w:rFonts w:ascii="仿宋" w:eastAsia="仿宋" w:hAnsi="仿宋" w:hint="eastAsia"/>
          <w:b/>
          <w:bCs/>
          <w:color w:val="000000" w:themeColor="text1"/>
          <w:sz w:val="32"/>
          <w:szCs w:val="32"/>
        </w:rPr>
        <w:t>五</w:t>
      </w:r>
      <w:r w:rsidR="00C105D7">
        <w:rPr>
          <w:rFonts w:ascii="仿宋" w:eastAsia="仿宋" w:hAnsi="仿宋" w:hint="eastAsia"/>
          <w:b/>
          <w:bCs/>
          <w:color w:val="000000" w:themeColor="text1"/>
          <w:sz w:val="32"/>
          <w:szCs w:val="32"/>
        </w:rPr>
        <w:t>、芬兰</w:t>
      </w:r>
    </w:p>
    <w:p w14:paraId="37A2E317" w14:textId="7C6D97B4" w:rsidR="00C105D7" w:rsidRDefault="00C105D7" w:rsidP="00C105D7">
      <w:pPr>
        <w:adjustRightInd w:val="0"/>
        <w:snapToGrid w:val="0"/>
        <w:spacing w:line="560" w:lineRule="exact"/>
        <w:ind w:firstLineChars="200" w:firstLine="643"/>
        <w:rPr>
          <w:rFonts w:ascii="仿宋" w:eastAsia="仿宋" w:hAnsi="仿宋"/>
          <w:b/>
          <w:bCs/>
          <w:sz w:val="32"/>
          <w:szCs w:val="32"/>
        </w:rPr>
      </w:pPr>
      <w:r w:rsidRPr="00A73399">
        <w:rPr>
          <w:rFonts w:ascii="仿宋" w:eastAsia="仿宋" w:hAnsi="仿宋"/>
          <w:b/>
          <w:bCs/>
          <w:sz w:val="32"/>
          <w:szCs w:val="32"/>
        </w:rPr>
        <w:t>1</w:t>
      </w:r>
      <w:r>
        <w:rPr>
          <w:rFonts w:ascii="仿宋" w:eastAsia="仿宋" w:hAnsi="仿宋" w:hint="eastAsia"/>
          <w:b/>
          <w:bCs/>
          <w:sz w:val="32"/>
          <w:szCs w:val="32"/>
        </w:rPr>
        <w:t>、学校名称：赫尔辛基大学</w:t>
      </w:r>
      <w:r w:rsidRPr="00A73399">
        <w:rPr>
          <w:rFonts w:ascii="仿宋" w:eastAsia="仿宋" w:hAnsi="仿宋" w:hint="eastAsia"/>
          <w:sz w:val="32"/>
          <w:szCs w:val="32"/>
        </w:rPr>
        <w:t>（QS</w:t>
      </w:r>
      <w:r w:rsidR="003C76D3">
        <w:rPr>
          <w:rFonts w:ascii="仿宋" w:eastAsia="仿宋" w:hAnsi="仿宋" w:hint="eastAsia"/>
          <w:sz w:val="32"/>
          <w:szCs w:val="32"/>
        </w:rPr>
        <w:t>教育类学科</w:t>
      </w:r>
      <w:r w:rsidRPr="00A73399">
        <w:rPr>
          <w:rFonts w:ascii="仿宋" w:eastAsia="仿宋" w:hAnsi="仿宋" w:hint="eastAsia"/>
          <w:sz w:val="32"/>
          <w:szCs w:val="32"/>
        </w:rPr>
        <w:t>世界排名第</w:t>
      </w:r>
      <w:r w:rsidR="003C76D3">
        <w:rPr>
          <w:rFonts w:ascii="仿宋" w:eastAsia="仿宋" w:hAnsi="仿宋"/>
          <w:sz w:val="32"/>
          <w:szCs w:val="32"/>
        </w:rPr>
        <w:t>21</w:t>
      </w:r>
      <w:r w:rsidRPr="00A73399">
        <w:rPr>
          <w:rFonts w:ascii="仿宋" w:eastAsia="仿宋" w:hAnsi="仿宋" w:hint="eastAsia"/>
          <w:sz w:val="32"/>
          <w:szCs w:val="32"/>
        </w:rPr>
        <w:t>）</w:t>
      </w:r>
    </w:p>
    <w:p w14:paraId="7EEEBA33" w14:textId="1CE88D05" w:rsidR="00C105D7" w:rsidRDefault="00C105D7" w:rsidP="00C105D7">
      <w:pPr>
        <w:adjustRightInd w:val="0"/>
        <w:snapToGrid w:val="0"/>
        <w:spacing w:line="560" w:lineRule="exact"/>
        <w:ind w:firstLineChars="200" w:firstLine="643"/>
        <w:rPr>
          <w:rFonts w:ascii="仿宋" w:eastAsia="仿宋" w:hAnsi="仿宋"/>
          <w:b/>
          <w:bCs/>
          <w:color w:val="000000" w:themeColor="text1"/>
          <w:sz w:val="32"/>
          <w:szCs w:val="32"/>
        </w:rPr>
      </w:pPr>
      <w:r>
        <w:rPr>
          <w:rFonts w:ascii="仿宋" w:eastAsia="仿宋" w:hAnsi="仿宋" w:hint="eastAsia"/>
          <w:b/>
          <w:bCs/>
          <w:sz w:val="32"/>
          <w:szCs w:val="32"/>
        </w:rPr>
        <w:t>课程名称：</w:t>
      </w:r>
      <w:r>
        <w:rPr>
          <w:rFonts w:ascii="仿宋" w:eastAsia="仿宋" w:hAnsi="仿宋" w:hint="eastAsia"/>
          <w:b/>
          <w:bCs/>
          <w:color w:val="000000" w:themeColor="text1"/>
          <w:sz w:val="32"/>
          <w:szCs w:val="32"/>
        </w:rPr>
        <w:t>教育学</w:t>
      </w:r>
    </w:p>
    <w:p w14:paraId="276A365B" w14:textId="77777777" w:rsidR="00C105D7" w:rsidRDefault="00C105D7" w:rsidP="00C105D7">
      <w:pPr>
        <w:adjustRightInd w:val="0"/>
        <w:snapToGrid w:val="0"/>
        <w:spacing w:line="560" w:lineRule="exact"/>
        <w:ind w:firstLineChars="200" w:firstLine="643"/>
        <w:rPr>
          <w:rFonts w:ascii="仿宋" w:eastAsia="仿宋" w:hAnsi="仿宋"/>
          <w:b/>
          <w:bCs/>
          <w:color w:val="000000" w:themeColor="text1"/>
          <w:sz w:val="32"/>
          <w:szCs w:val="32"/>
        </w:rPr>
      </w:pPr>
      <w:r>
        <w:rPr>
          <w:rFonts w:ascii="仿宋" w:eastAsia="仿宋" w:hAnsi="仿宋" w:hint="eastAsia"/>
          <w:b/>
          <w:bCs/>
          <w:sz w:val="32"/>
          <w:szCs w:val="32"/>
        </w:rPr>
        <w:t>项目</w:t>
      </w:r>
      <w:r w:rsidRPr="004741B7">
        <w:rPr>
          <w:rFonts w:ascii="仿宋" w:eastAsia="仿宋" w:hAnsi="仿宋" w:hint="eastAsia"/>
          <w:b/>
          <w:bCs/>
          <w:sz w:val="32"/>
          <w:szCs w:val="32"/>
        </w:rPr>
        <w:t>时长</w:t>
      </w:r>
      <w:r w:rsidRPr="00C105D7">
        <w:rPr>
          <w:rFonts w:ascii="仿宋" w:eastAsia="仿宋" w:hAnsi="仿宋" w:hint="eastAsia"/>
          <w:b/>
          <w:color w:val="000000" w:themeColor="text1"/>
          <w:sz w:val="32"/>
          <w:szCs w:val="32"/>
        </w:rPr>
        <w:t>：</w:t>
      </w:r>
      <w:r>
        <w:rPr>
          <w:rFonts w:ascii="仿宋" w:eastAsia="仿宋" w:hAnsi="仿宋" w:hint="eastAsia"/>
          <w:sz w:val="32"/>
          <w:szCs w:val="32"/>
        </w:rPr>
        <w:t>2周</w:t>
      </w:r>
    </w:p>
    <w:p w14:paraId="6A9ADBFD" w14:textId="77777777" w:rsidR="00BE2365" w:rsidRPr="00D1284A" w:rsidRDefault="00C105D7" w:rsidP="00BE2365">
      <w:pPr>
        <w:adjustRightInd w:val="0"/>
        <w:snapToGrid w:val="0"/>
        <w:spacing w:line="560" w:lineRule="exact"/>
        <w:ind w:firstLineChars="200" w:firstLine="643"/>
        <w:rPr>
          <w:rFonts w:ascii="仿宋" w:eastAsia="仿宋" w:hAnsi="仿宋"/>
          <w:color w:val="000000" w:themeColor="text1"/>
          <w:sz w:val="32"/>
          <w:szCs w:val="32"/>
        </w:rPr>
      </w:pPr>
      <w:r w:rsidRPr="004741B7">
        <w:rPr>
          <w:rFonts w:ascii="仿宋" w:eastAsia="仿宋" w:hAnsi="仿宋" w:hint="eastAsia"/>
          <w:b/>
          <w:bCs/>
          <w:sz w:val="32"/>
          <w:szCs w:val="32"/>
        </w:rPr>
        <w:t>申报对象</w:t>
      </w:r>
      <w:r w:rsidRPr="00C105D7">
        <w:rPr>
          <w:rFonts w:ascii="仿宋" w:eastAsia="仿宋" w:hAnsi="仿宋" w:hint="eastAsia"/>
          <w:b/>
          <w:color w:val="000000" w:themeColor="text1"/>
          <w:sz w:val="32"/>
          <w:szCs w:val="32"/>
        </w:rPr>
        <w:t>：</w:t>
      </w:r>
      <w:r w:rsidR="00BE2365" w:rsidRPr="00BE2365">
        <w:rPr>
          <w:rFonts w:ascii="仿宋" w:eastAsia="仿宋" w:hAnsi="仿宋" w:hint="eastAsia"/>
          <w:color w:val="000000" w:themeColor="text1"/>
          <w:sz w:val="32"/>
          <w:szCs w:val="32"/>
        </w:rPr>
        <w:t>教育学专业、师范类专业（包括幼儿教育师</w:t>
      </w:r>
      <w:r w:rsidR="00BE2365" w:rsidRPr="00BE2365">
        <w:rPr>
          <w:rFonts w:ascii="仿宋" w:eastAsia="仿宋" w:hAnsi="仿宋" w:hint="eastAsia"/>
          <w:color w:val="000000" w:themeColor="text1"/>
          <w:sz w:val="32"/>
          <w:szCs w:val="32"/>
        </w:rPr>
        <w:lastRenderedPageBreak/>
        <w:t>范专业、基础教育师范专业、高中及以上教育师范专业学生）心理学专业、英语专业、对外交流专业、社会学专业学生均可报名，本科研究生均可，年级不限，具有较好的英语听说能力。其他专业对教育学理论和教学实践感兴趣的同学也欢迎选修。</w:t>
      </w:r>
    </w:p>
    <w:p w14:paraId="30B41667" w14:textId="51F65FC9" w:rsidR="00C105D7" w:rsidRPr="004F4E9A" w:rsidRDefault="00BE2365" w:rsidP="00BE2365">
      <w:pPr>
        <w:adjustRightInd w:val="0"/>
        <w:snapToGrid w:val="0"/>
        <w:spacing w:line="560" w:lineRule="exact"/>
        <w:ind w:firstLineChars="200" w:firstLine="643"/>
        <w:rPr>
          <w:rFonts w:ascii="仿宋" w:eastAsia="仿宋" w:hAnsi="仿宋"/>
          <w:b/>
          <w:bCs/>
          <w:color w:val="000000" w:themeColor="text1"/>
          <w:sz w:val="32"/>
          <w:szCs w:val="32"/>
        </w:rPr>
      </w:pPr>
      <w:r w:rsidRPr="00BE2365">
        <w:rPr>
          <w:rFonts w:ascii="仿宋" w:eastAsia="仿宋" w:hAnsi="仿宋" w:hint="eastAsia"/>
          <w:b/>
          <w:color w:val="000000" w:themeColor="text1"/>
          <w:sz w:val="32"/>
          <w:szCs w:val="32"/>
        </w:rPr>
        <w:t>课程概述：</w:t>
      </w:r>
      <w:r w:rsidRPr="00BE2365">
        <w:rPr>
          <w:rFonts w:ascii="仿宋" w:eastAsia="仿宋" w:hAnsi="仿宋" w:hint="eastAsia"/>
          <w:color w:val="000000" w:themeColor="text1"/>
          <w:sz w:val="32"/>
          <w:szCs w:val="32"/>
        </w:rPr>
        <w:t>本课程为芬兰排名第一的赫尔辛基大学提供，旨在为师范专业或从事教师工作的学生讲解芬兰教学方法的奥秘。“项目式学习”、“现象教学法”、“翻转课堂”、“以学生为中心”，你可能在网络上不止一次看到过这些独具芬兰特色的教育理念和教学方法的术语，在本课程中，你将有机会深入了解这些概念，并学习如何在自己的课堂中应用这些方法。本课程没有过多的枯燥理论宣讲，更多聚焦实操层面，让学员充分理解芬兰教学方法的初衷及实施要点，从而能实际应用并持续提高自身的教学能力。本课程也是芬兰赫尔辛基大学和瑞典斯德哥尔摩大学师范专业学生的选修课，课程内容已经经过多年锤炼，体系完整、内容实用、教师教学经验丰富，结业通过考核将获得由赫尔辛基大学颁发的学习证明。</w:t>
      </w:r>
    </w:p>
    <w:p w14:paraId="703A9DC3" w14:textId="77777777" w:rsidR="00C1657E" w:rsidRDefault="00C1657E" w:rsidP="0060684E">
      <w:pPr>
        <w:adjustRightInd w:val="0"/>
        <w:snapToGrid w:val="0"/>
        <w:spacing w:line="560" w:lineRule="exact"/>
        <w:rPr>
          <w:rFonts w:ascii="仿宋" w:eastAsia="仿宋" w:hAnsi="仿宋"/>
          <w:b/>
          <w:bCs/>
          <w:color w:val="000000" w:themeColor="text1"/>
          <w:sz w:val="32"/>
          <w:szCs w:val="32"/>
        </w:rPr>
      </w:pPr>
    </w:p>
    <w:p w14:paraId="1F05C1C4" w14:textId="2D208FF4" w:rsidR="00EA1043" w:rsidRPr="001C7848" w:rsidRDefault="00EA1043" w:rsidP="00484071">
      <w:pPr>
        <w:adjustRightInd w:val="0"/>
        <w:snapToGrid w:val="0"/>
        <w:spacing w:afterLines="50" w:after="156" w:line="560" w:lineRule="exact"/>
        <w:rPr>
          <w:rFonts w:ascii="Times New Roman" w:eastAsia="方正仿宋_GBK" w:hAnsi="Times New Roman"/>
          <w:sz w:val="24"/>
        </w:rPr>
      </w:pPr>
    </w:p>
    <w:sectPr w:rsidR="00EA1043" w:rsidRPr="001C7848" w:rsidSect="005A05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4697" w14:textId="77777777" w:rsidR="00AF2C60" w:rsidRDefault="00AF2C60" w:rsidP="00C616B9">
      <w:r>
        <w:separator/>
      </w:r>
    </w:p>
  </w:endnote>
  <w:endnote w:type="continuationSeparator" w:id="0">
    <w:p w14:paraId="3DB3979C" w14:textId="77777777" w:rsidR="00AF2C60" w:rsidRDefault="00AF2C60" w:rsidP="00C6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方正仿宋_GBK">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5190" w14:textId="77777777" w:rsidR="00AF2C60" w:rsidRDefault="00AF2C60" w:rsidP="00C616B9">
      <w:r>
        <w:separator/>
      </w:r>
    </w:p>
  </w:footnote>
  <w:footnote w:type="continuationSeparator" w:id="0">
    <w:p w14:paraId="3851991E" w14:textId="77777777" w:rsidR="00AF2C60" w:rsidRDefault="00AF2C60" w:rsidP="00C61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75"/>
    <w:rsid w:val="0000607F"/>
    <w:rsid w:val="00011B7F"/>
    <w:rsid w:val="00016F92"/>
    <w:rsid w:val="00017BD3"/>
    <w:rsid w:val="00020123"/>
    <w:rsid w:val="00020855"/>
    <w:rsid w:val="00025595"/>
    <w:rsid w:val="00027E66"/>
    <w:rsid w:val="00034E93"/>
    <w:rsid w:val="00035FFC"/>
    <w:rsid w:val="00036FD6"/>
    <w:rsid w:val="00043C5D"/>
    <w:rsid w:val="0004491C"/>
    <w:rsid w:val="00045EDE"/>
    <w:rsid w:val="0004788B"/>
    <w:rsid w:val="0005180F"/>
    <w:rsid w:val="0005728D"/>
    <w:rsid w:val="00062DA5"/>
    <w:rsid w:val="00062E9B"/>
    <w:rsid w:val="000656BD"/>
    <w:rsid w:val="00075C90"/>
    <w:rsid w:val="000813DF"/>
    <w:rsid w:val="00084F04"/>
    <w:rsid w:val="0008751B"/>
    <w:rsid w:val="000A4061"/>
    <w:rsid w:val="000B2E0F"/>
    <w:rsid w:val="000B7F60"/>
    <w:rsid w:val="000D5152"/>
    <w:rsid w:val="000E3265"/>
    <w:rsid w:val="00130D95"/>
    <w:rsid w:val="00136DC7"/>
    <w:rsid w:val="00141450"/>
    <w:rsid w:val="00145FD1"/>
    <w:rsid w:val="00167DCA"/>
    <w:rsid w:val="00175B7F"/>
    <w:rsid w:val="0018197D"/>
    <w:rsid w:val="00190EF2"/>
    <w:rsid w:val="00190F55"/>
    <w:rsid w:val="0019628F"/>
    <w:rsid w:val="0019788B"/>
    <w:rsid w:val="001A5270"/>
    <w:rsid w:val="001B7D6E"/>
    <w:rsid w:val="001C2B08"/>
    <w:rsid w:val="001C7848"/>
    <w:rsid w:val="001C7EDF"/>
    <w:rsid w:val="001D116E"/>
    <w:rsid w:val="001D648C"/>
    <w:rsid w:val="001F1EC3"/>
    <w:rsid w:val="001F2C51"/>
    <w:rsid w:val="00210FD2"/>
    <w:rsid w:val="002222B1"/>
    <w:rsid w:val="00224C8E"/>
    <w:rsid w:val="00232085"/>
    <w:rsid w:val="00243F92"/>
    <w:rsid w:val="002552E1"/>
    <w:rsid w:val="0026046E"/>
    <w:rsid w:val="0026393E"/>
    <w:rsid w:val="0026626F"/>
    <w:rsid w:val="00271979"/>
    <w:rsid w:val="0027392D"/>
    <w:rsid w:val="002746E4"/>
    <w:rsid w:val="00274FAF"/>
    <w:rsid w:val="0027578F"/>
    <w:rsid w:val="002864E2"/>
    <w:rsid w:val="002A16D4"/>
    <w:rsid w:val="002A5F26"/>
    <w:rsid w:val="002C18AF"/>
    <w:rsid w:val="002C3B20"/>
    <w:rsid w:val="002C51C9"/>
    <w:rsid w:val="002D0D7A"/>
    <w:rsid w:val="002E0E84"/>
    <w:rsid w:val="002E4BC4"/>
    <w:rsid w:val="002F134A"/>
    <w:rsid w:val="002F7BA9"/>
    <w:rsid w:val="0030001F"/>
    <w:rsid w:val="003051E2"/>
    <w:rsid w:val="00312B56"/>
    <w:rsid w:val="00321345"/>
    <w:rsid w:val="0032614E"/>
    <w:rsid w:val="003329C7"/>
    <w:rsid w:val="003366BA"/>
    <w:rsid w:val="00340F53"/>
    <w:rsid w:val="003461DA"/>
    <w:rsid w:val="003566E8"/>
    <w:rsid w:val="00356A6E"/>
    <w:rsid w:val="0037150E"/>
    <w:rsid w:val="003735CA"/>
    <w:rsid w:val="003755AE"/>
    <w:rsid w:val="003860ED"/>
    <w:rsid w:val="00387FF7"/>
    <w:rsid w:val="003A0E22"/>
    <w:rsid w:val="003A1380"/>
    <w:rsid w:val="003A1DFF"/>
    <w:rsid w:val="003A5246"/>
    <w:rsid w:val="003A6876"/>
    <w:rsid w:val="003B02DB"/>
    <w:rsid w:val="003C2E30"/>
    <w:rsid w:val="003C4D36"/>
    <w:rsid w:val="003C76D3"/>
    <w:rsid w:val="003D15E1"/>
    <w:rsid w:val="003E0E27"/>
    <w:rsid w:val="003F6BB5"/>
    <w:rsid w:val="004060CF"/>
    <w:rsid w:val="004156C5"/>
    <w:rsid w:val="00421B79"/>
    <w:rsid w:val="004232B1"/>
    <w:rsid w:val="00423DB8"/>
    <w:rsid w:val="00425A23"/>
    <w:rsid w:val="004265F2"/>
    <w:rsid w:val="00431429"/>
    <w:rsid w:val="00433F5E"/>
    <w:rsid w:val="00435088"/>
    <w:rsid w:val="00445336"/>
    <w:rsid w:val="00447DC9"/>
    <w:rsid w:val="00456172"/>
    <w:rsid w:val="00465C0F"/>
    <w:rsid w:val="0047032D"/>
    <w:rsid w:val="004741B7"/>
    <w:rsid w:val="004752A0"/>
    <w:rsid w:val="00476261"/>
    <w:rsid w:val="00484071"/>
    <w:rsid w:val="00486746"/>
    <w:rsid w:val="0049050B"/>
    <w:rsid w:val="00492867"/>
    <w:rsid w:val="004928FB"/>
    <w:rsid w:val="004A378A"/>
    <w:rsid w:val="004A7EC6"/>
    <w:rsid w:val="004B4F9C"/>
    <w:rsid w:val="004C0A1C"/>
    <w:rsid w:val="004C13B4"/>
    <w:rsid w:val="004C3D95"/>
    <w:rsid w:val="004D0D91"/>
    <w:rsid w:val="004F0DE9"/>
    <w:rsid w:val="004F3F35"/>
    <w:rsid w:val="004F4D8D"/>
    <w:rsid w:val="004F4E9A"/>
    <w:rsid w:val="0050215A"/>
    <w:rsid w:val="005260D3"/>
    <w:rsid w:val="00531C31"/>
    <w:rsid w:val="005326AE"/>
    <w:rsid w:val="00533181"/>
    <w:rsid w:val="00536D4E"/>
    <w:rsid w:val="005405B2"/>
    <w:rsid w:val="005428EB"/>
    <w:rsid w:val="00546D91"/>
    <w:rsid w:val="00555FFD"/>
    <w:rsid w:val="00566609"/>
    <w:rsid w:val="00567639"/>
    <w:rsid w:val="00573A53"/>
    <w:rsid w:val="00574EB5"/>
    <w:rsid w:val="005A05C1"/>
    <w:rsid w:val="005B341F"/>
    <w:rsid w:val="005B6CEA"/>
    <w:rsid w:val="005C1077"/>
    <w:rsid w:val="005C10D7"/>
    <w:rsid w:val="005C6514"/>
    <w:rsid w:val="005F2417"/>
    <w:rsid w:val="005F3767"/>
    <w:rsid w:val="00600ECD"/>
    <w:rsid w:val="00601C0E"/>
    <w:rsid w:val="00601E1B"/>
    <w:rsid w:val="0060684E"/>
    <w:rsid w:val="006076F6"/>
    <w:rsid w:val="006229A5"/>
    <w:rsid w:val="0062688D"/>
    <w:rsid w:val="00633F97"/>
    <w:rsid w:val="00650DEA"/>
    <w:rsid w:val="00654ED3"/>
    <w:rsid w:val="00661382"/>
    <w:rsid w:val="0066713A"/>
    <w:rsid w:val="00667B04"/>
    <w:rsid w:val="0068216A"/>
    <w:rsid w:val="00687386"/>
    <w:rsid w:val="00692EB4"/>
    <w:rsid w:val="006A2B87"/>
    <w:rsid w:val="006A459C"/>
    <w:rsid w:val="006A4B08"/>
    <w:rsid w:val="006B188B"/>
    <w:rsid w:val="006B2BB8"/>
    <w:rsid w:val="006B43AB"/>
    <w:rsid w:val="006D0F97"/>
    <w:rsid w:val="006E0FA7"/>
    <w:rsid w:val="006F4079"/>
    <w:rsid w:val="006F4EF0"/>
    <w:rsid w:val="006F60B1"/>
    <w:rsid w:val="006F6D74"/>
    <w:rsid w:val="007006DE"/>
    <w:rsid w:val="0070192A"/>
    <w:rsid w:val="00707A80"/>
    <w:rsid w:val="00712C80"/>
    <w:rsid w:val="0072054E"/>
    <w:rsid w:val="00731251"/>
    <w:rsid w:val="00740D82"/>
    <w:rsid w:val="00745536"/>
    <w:rsid w:val="007478A6"/>
    <w:rsid w:val="007548FF"/>
    <w:rsid w:val="00765FEE"/>
    <w:rsid w:val="007733D8"/>
    <w:rsid w:val="0077706A"/>
    <w:rsid w:val="00780381"/>
    <w:rsid w:val="007825E7"/>
    <w:rsid w:val="00782CF5"/>
    <w:rsid w:val="007901B7"/>
    <w:rsid w:val="00791265"/>
    <w:rsid w:val="00793D1E"/>
    <w:rsid w:val="007A4491"/>
    <w:rsid w:val="007A5A9F"/>
    <w:rsid w:val="007A777B"/>
    <w:rsid w:val="007B007C"/>
    <w:rsid w:val="007B0BF4"/>
    <w:rsid w:val="007B20E1"/>
    <w:rsid w:val="007B281F"/>
    <w:rsid w:val="007B424E"/>
    <w:rsid w:val="007C73DA"/>
    <w:rsid w:val="007D178E"/>
    <w:rsid w:val="007D4757"/>
    <w:rsid w:val="007F45FE"/>
    <w:rsid w:val="00801552"/>
    <w:rsid w:val="0081355A"/>
    <w:rsid w:val="00824475"/>
    <w:rsid w:val="0083481C"/>
    <w:rsid w:val="00844443"/>
    <w:rsid w:val="00844B7F"/>
    <w:rsid w:val="0085256B"/>
    <w:rsid w:val="00852840"/>
    <w:rsid w:val="0085666C"/>
    <w:rsid w:val="00864062"/>
    <w:rsid w:val="0088382B"/>
    <w:rsid w:val="00887D75"/>
    <w:rsid w:val="008A4B11"/>
    <w:rsid w:val="008A5B4A"/>
    <w:rsid w:val="008A6C9C"/>
    <w:rsid w:val="008B1949"/>
    <w:rsid w:val="008B21EA"/>
    <w:rsid w:val="008B6434"/>
    <w:rsid w:val="008B70C7"/>
    <w:rsid w:val="008C1009"/>
    <w:rsid w:val="008C1994"/>
    <w:rsid w:val="008D12A1"/>
    <w:rsid w:val="008E2876"/>
    <w:rsid w:val="008F2AAF"/>
    <w:rsid w:val="008F37A4"/>
    <w:rsid w:val="0090283C"/>
    <w:rsid w:val="00906D70"/>
    <w:rsid w:val="009127D8"/>
    <w:rsid w:val="00922C35"/>
    <w:rsid w:val="009310DB"/>
    <w:rsid w:val="009347EB"/>
    <w:rsid w:val="00936239"/>
    <w:rsid w:val="00936320"/>
    <w:rsid w:val="00945315"/>
    <w:rsid w:val="00945794"/>
    <w:rsid w:val="009531EC"/>
    <w:rsid w:val="00957C00"/>
    <w:rsid w:val="009715AE"/>
    <w:rsid w:val="009743AF"/>
    <w:rsid w:val="00975BA6"/>
    <w:rsid w:val="00984256"/>
    <w:rsid w:val="009933DD"/>
    <w:rsid w:val="009A0B51"/>
    <w:rsid w:val="009A0BC4"/>
    <w:rsid w:val="009B487A"/>
    <w:rsid w:val="009E14BB"/>
    <w:rsid w:val="009E7B44"/>
    <w:rsid w:val="009F6854"/>
    <w:rsid w:val="00A04420"/>
    <w:rsid w:val="00A121C7"/>
    <w:rsid w:val="00A14CC6"/>
    <w:rsid w:val="00A14D0A"/>
    <w:rsid w:val="00A32601"/>
    <w:rsid w:val="00A52A80"/>
    <w:rsid w:val="00A535C3"/>
    <w:rsid w:val="00A73399"/>
    <w:rsid w:val="00A748C6"/>
    <w:rsid w:val="00A77692"/>
    <w:rsid w:val="00A77D04"/>
    <w:rsid w:val="00A83A63"/>
    <w:rsid w:val="00A84E24"/>
    <w:rsid w:val="00A87295"/>
    <w:rsid w:val="00A87C5A"/>
    <w:rsid w:val="00A922D6"/>
    <w:rsid w:val="00A97647"/>
    <w:rsid w:val="00AC0608"/>
    <w:rsid w:val="00AE3428"/>
    <w:rsid w:val="00AE5018"/>
    <w:rsid w:val="00AF04E0"/>
    <w:rsid w:val="00AF2C60"/>
    <w:rsid w:val="00AF37CD"/>
    <w:rsid w:val="00AF7712"/>
    <w:rsid w:val="00AF7BE4"/>
    <w:rsid w:val="00B012F7"/>
    <w:rsid w:val="00B076A4"/>
    <w:rsid w:val="00B1003D"/>
    <w:rsid w:val="00B13A4B"/>
    <w:rsid w:val="00B31855"/>
    <w:rsid w:val="00B412B1"/>
    <w:rsid w:val="00B55F9F"/>
    <w:rsid w:val="00B72B10"/>
    <w:rsid w:val="00B76451"/>
    <w:rsid w:val="00B94022"/>
    <w:rsid w:val="00B959C4"/>
    <w:rsid w:val="00BB1697"/>
    <w:rsid w:val="00BC1EAB"/>
    <w:rsid w:val="00BC4FDB"/>
    <w:rsid w:val="00BC6023"/>
    <w:rsid w:val="00BC7B6A"/>
    <w:rsid w:val="00BD5992"/>
    <w:rsid w:val="00BE2365"/>
    <w:rsid w:val="00BE7E54"/>
    <w:rsid w:val="00BF0307"/>
    <w:rsid w:val="00C105D7"/>
    <w:rsid w:val="00C10D70"/>
    <w:rsid w:val="00C1657E"/>
    <w:rsid w:val="00C22191"/>
    <w:rsid w:val="00C27AE5"/>
    <w:rsid w:val="00C3284C"/>
    <w:rsid w:val="00C35699"/>
    <w:rsid w:val="00C46BCA"/>
    <w:rsid w:val="00C527FE"/>
    <w:rsid w:val="00C5691C"/>
    <w:rsid w:val="00C616B9"/>
    <w:rsid w:val="00C66267"/>
    <w:rsid w:val="00C91586"/>
    <w:rsid w:val="00C92670"/>
    <w:rsid w:val="00C93C43"/>
    <w:rsid w:val="00C94B98"/>
    <w:rsid w:val="00CA0780"/>
    <w:rsid w:val="00CB6645"/>
    <w:rsid w:val="00CB713E"/>
    <w:rsid w:val="00CC2C7E"/>
    <w:rsid w:val="00CC2FFA"/>
    <w:rsid w:val="00CC3795"/>
    <w:rsid w:val="00CD34C9"/>
    <w:rsid w:val="00CD5942"/>
    <w:rsid w:val="00CD692A"/>
    <w:rsid w:val="00CF5728"/>
    <w:rsid w:val="00D0060E"/>
    <w:rsid w:val="00D006F4"/>
    <w:rsid w:val="00D015FA"/>
    <w:rsid w:val="00D02A57"/>
    <w:rsid w:val="00D04232"/>
    <w:rsid w:val="00D04AC2"/>
    <w:rsid w:val="00D241C0"/>
    <w:rsid w:val="00D3307F"/>
    <w:rsid w:val="00D42343"/>
    <w:rsid w:val="00D4699D"/>
    <w:rsid w:val="00D565C2"/>
    <w:rsid w:val="00D61635"/>
    <w:rsid w:val="00D72D79"/>
    <w:rsid w:val="00D733A5"/>
    <w:rsid w:val="00D75DC4"/>
    <w:rsid w:val="00D817D4"/>
    <w:rsid w:val="00D8349C"/>
    <w:rsid w:val="00D87543"/>
    <w:rsid w:val="00D93ADE"/>
    <w:rsid w:val="00DA3D6C"/>
    <w:rsid w:val="00DB4511"/>
    <w:rsid w:val="00DC1F11"/>
    <w:rsid w:val="00DC6DAA"/>
    <w:rsid w:val="00DD1940"/>
    <w:rsid w:val="00DF24BC"/>
    <w:rsid w:val="00DF551B"/>
    <w:rsid w:val="00E0441D"/>
    <w:rsid w:val="00E15B90"/>
    <w:rsid w:val="00E362AF"/>
    <w:rsid w:val="00E460D2"/>
    <w:rsid w:val="00E56922"/>
    <w:rsid w:val="00E640D5"/>
    <w:rsid w:val="00E70E69"/>
    <w:rsid w:val="00E73D50"/>
    <w:rsid w:val="00E74CBC"/>
    <w:rsid w:val="00E75DB1"/>
    <w:rsid w:val="00E76423"/>
    <w:rsid w:val="00E802E5"/>
    <w:rsid w:val="00E8048C"/>
    <w:rsid w:val="00E848D2"/>
    <w:rsid w:val="00EA1043"/>
    <w:rsid w:val="00EB2B33"/>
    <w:rsid w:val="00EC039D"/>
    <w:rsid w:val="00EC25C3"/>
    <w:rsid w:val="00EC262E"/>
    <w:rsid w:val="00EC468F"/>
    <w:rsid w:val="00ED0FB5"/>
    <w:rsid w:val="00ED2F42"/>
    <w:rsid w:val="00ED4453"/>
    <w:rsid w:val="00EF3CFE"/>
    <w:rsid w:val="00EF6ED4"/>
    <w:rsid w:val="00EF708A"/>
    <w:rsid w:val="00F10B18"/>
    <w:rsid w:val="00F12F4B"/>
    <w:rsid w:val="00F35D14"/>
    <w:rsid w:val="00F41977"/>
    <w:rsid w:val="00F42D84"/>
    <w:rsid w:val="00F47D7F"/>
    <w:rsid w:val="00F50CFA"/>
    <w:rsid w:val="00F52DA7"/>
    <w:rsid w:val="00F64CBA"/>
    <w:rsid w:val="00F73250"/>
    <w:rsid w:val="00F746EB"/>
    <w:rsid w:val="00F8345F"/>
    <w:rsid w:val="00F92471"/>
    <w:rsid w:val="00F95ADC"/>
    <w:rsid w:val="00FA67B4"/>
    <w:rsid w:val="00FC5DE1"/>
    <w:rsid w:val="00FC66CB"/>
    <w:rsid w:val="00FD1754"/>
    <w:rsid w:val="00FE4A36"/>
    <w:rsid w:val="00FF2BAE"/>
    <w:rsid w:val="00FF46A0"/>
    <w:rsid w:val="00FF6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27C65"/>
  <w15:docId w15:val="{9F96FE22-461D-4432-AB57-59BEA462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D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6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16B9"/>
    <w:rPr>
      <w:sz w:val="18"/>
      <w:szCs w:val="18"/>
    </w:rPr>
  </w:style>
  <w:style w:type="paragraph" w:styleId="a5">
    <w:name w:val="footer"/>
    <w:basedOn w:val="a"/>
    <w:link w:val="a6"/>
    <w:uiPriority w:val="99"/>
    <w:unhideWhenUsed/>
    <w:rsid w:val="00C616B9"/>
    <w:pPr>
      <w:tabs>
        <w:tab w:val="center" w:pos="4153"/>
        <w:tab w:val="right" w:pos="8306"/>
      </w:tabs>
      <w:snapToGrid w:val="0"/>
      <w:jc w:val="left"/>
    </w:pPr>
    <w:rPr>
      <w:sz w:val="18"/>
      <w:szCs w:val="18"/>
    </w:rPr>
  </w:style>
  <w:style w:type="character" w:customStyle="1" w:styleId="a6">
    <w:name w:val="页脚 字符"/>
    <w:basedOn w:val="a0"/>
    <w:link w:val="a5"/>
    <w:uiPriority w:val="99"/>
    <w:rsid w:val="00C616B9"/>
    <w:rPr>
      <w:sz w:val="18"/>
      <w:szCs w:val="18"/>
    </w:rPr>
  </w:style>
  <w:style w:type="paragraph" w:styleId="a7">
    <w:name w:val="List Paragraph"/>
    <w:basedOn w:val="a"/>
    <w:qFormat/>
    <w:rsid w:val="00C616B9"/>
    <w:pPr>
      <w:ind w:firstLineChars="200" w:firstLine="20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5164">
      <w:bodyDiv w:val="1"/>
      <w:marLeft w:val="0"/>
      <w:marRight w:val="0"/>
      <w:marTop w:val="0"/>
      <w:marBottom w:val="0"/>
      <w:divBdr>
        <w:top w:val="none" w:sz="0" w:space="0" w:color="auto"/>
        <w:left w:val="none" w:sz="0" w:space="0" w:color="auto"/>
        <w:bottom w:val="none" w:sz="0" w:space="0" w:color="auto"/>
        <w:right w:val="none" w:sz="0" w:space="0" w:color="auto"/>
      </w:divBdr>
    </w:div>
    <w:div w:id="1493445337">
      <w:bodyDiv w:val="1"/>
      <w:marLeft w:val="0"/>
      <w:marRight w:val="0"/>
      <w:marTop w:val="0"/>
      <w:marBottom w:val="0"/>
      <w:divBdr>
        <w:top w:val="none" w:sz="0" w:space="0" w:color="auto"/>
        <w:left w:val="none" w:sz="0" w:space="0" w:color="auto"/>
        <w:bottom w:val="none" w:sz="0" w:space="0" w:color="auto"/>
        <w:right w:val="none" w:sz="0" w:space="0" w:color="auto"/>
      </w:divBdr>
    </w:div>
    <w:div w:id="206282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8</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杨益</dc:creator>
  <cp:lastModifiedBy>pengxy2021@outlook.com</cp:lastModifiedBy>
  <cp:revision>191</cp:revision>
  <cp:lastPrinted>2022-05-05T10:01:00Z</cp:lastPrinted>
  <dcterms:created xsi:type="dcterms:W3CDTF">2021-04-19T02:04:00Z</dcterms:created>
  <dcterms:modified xsi:type="dcterms:W3CDTF">2022-05-05T10:01:00Z</dcterms:modified>
</cp:coreProperties>
</file>